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Ophthalmologist</w:t>
      </w:r>
      <w:r>
        <w:t xml:space="preserve"> </w:t>
      </w:r>
      <w:r>
        <w:t xml:space="preserve">Clinic</w:t>
      </w:r>
      <w:r>
        <w:t xml:space="preserve"> </w:t>
      </w:r>
      <w:r>
        <w:t xml:space="preserve">in</w:t>
      </w:r>
      <w:r>
        <w:t xml:space="preserve"> </w:t>
      </w:r>
      <w:r>
        <w:t xml:space="preserve">Thailand,</w:t>
      </w:r>
      <w:r>
        <w:t xml:space="preserve"> </w:t>
      </w:r>
      <w:r>
        <w:t xml:space="preserve">Bangkok</w:t>
      </w:r>
    </w:p>
    <w:bookmarkStart w:id="47" w:name="ophthalmologist-project-report"/>
    <w:p>
      <w:pPr>
        <w:pStyle w:val="Heading1"/>
      </w:pPr>
      <w:r>
        <w:rPr>
          <w:iCs/>
          <w:i/>
          <w:bCs/>
          <w:b/>
        </w:rPr>
        <w:t xml:space="preserve">Ophthalmologist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Investment Committee &amp; Strategic Planning Board</w:t>
      </w:r>
      <w:r>
        <w:br/>
      </w:r>
      <w:r>
        <w:rPr>
          <w:bCs/>
          <w:b/>
        </w:rPr>
        <w:t xml:space="preserve">From:</w:t>
      </w:r>
      <w:r>
        <w:t xml:space="preserve"> </w:t>
      </w:r>
      <w:r>
        <w:t xml:space="preserve">Project Management Office</w:t>
      </w:r>
      <w:r>
        <w:br/>
      </w:r>
      <w:r>
        <w:rPr>
          <w:bCs/>
          <w:b/>
        </w:rPr>
        <w:t xml:space="preserve">Status:</w:t>
      </w:r>
      <w:r>
        <w:t xml:space="preserve"> </w:t>
      </w:r>
      <w:r>
        <w:t xml:space="preserve">Draft for Review</w:t>
      </w:r>
    </w:p>
    <w:p>
      <w:pPr>
        <w:pStyle w:val="BodyText"/>
      </w:pPr>
      <w:r>
        <w:rPr>
          <w:bCs/>
          <w:b/>
        </w:rPr>
        <w:t xml:space="preserve">Ophthalmologist Project Report</w:t>
      </w:r>
      <w:r>
        <w:t xml:space="preserve">: Strategic Implementation of Advanced Vision Care in</w:t>
      </w:r>
    </w:p>
    <w:p>
      <w:pPr>
        <w:pStyle w:val="BodyText"/>
      </w:pPr>
      <w:r>
        <w:rPr>
          <w:bCs/>
          <w:b/>
        </w:rPr>
        <w:t xml:space="preserve">Thailand Bangkok</w:t>
      </w:r>
    </w:p>
    <w:p>
      <w:pPr>
        <w:pStyle w:val="BodyText"/>
      </w:pPr>
      <w:r>
        <w:t xml:space="preserve">This comprehensive</w:t>
      </w:r>
      <w:r>
        <w:t xml:space="preserve"> </w:t>
      </w:r>
      <w:r>
        <w:rPr>
          <w:rStyle w:val="VerbatimChar"/>
        </w:rPr>
        <w:t xml:space="preserve">Ophthalmologist Project Report</w:t>
      </w:r>
      <w:r>
        <w:t xml:space="preserve"> </w:t>
      </w:r>
      <w:r>
        <w:t xml:space="preserve">outlines the strategic framework, clinical requirements, market analysis, and operational plan for establishing a premier ophthalmology center. The primary objective is to serve the growing demographic demand in</w:t>
      </w:r>
      <w:r>
        <w:t xml:space="preserve"> </w:t>
      </w:r>
      <w:r>
        <w:rPr>
          <w:rStyle w:val="VerbatimChar"/>
        </w:rPr>
        <w:t xml:space="preserve">Thailand Bangkok</w:t>
      </w:r>
      <w:r>
        <w:t xml:space="preserve">, leveraging the city’s status as a global medical tourism hub while addressing local healthcare needs. This report details why an</w:t>
      </w:r>
      <w:r>
        <w:t xml:space="preserve"> </w:t>
      </w:r>
      <w:r>
        <w:rPr>
          <w:iCs/>
          <w:i/>
        </w:rPr>
        <w:t xml:space="preserve">Ophthalmologist</w:t>
      </w:r>
      <w:r>
        <w:t xml:space="preserve">-led initiative in this specific location represents a high-value opportunity for sustainable growth and clinical excellence.</w:t>
      </w:r>
    </w:p>
    <w:bookmarkStart w:id="20" w:name="Xc6f74d5e00c889d5b7f0e70896b8ad922df96ae"/>
    <w:p>
      <w:pPr>
        <w:pStyle w:val="Heading2"/>
      </w:pPr>
      <w:r>
        <w:rPr>
          <w:bCs/>
          <w:b/>
        </w:rPr>
        <w:t xml:space="preserve">1. Executive Summary of the Ophthalmologist Project Report</w:t>
      </w:r>
    </w:p>
    <w:p>
      <w:pPr>
        <w:pStyle w:val="FirstParagraph"/>
      </w:pPr>
      <w:r>
        <w:t xml:space="preserve">The vision is to launch a state-of-the-art eye care facility in the heart of</w:t>
      </w:r>
      <w:r>
        <w:t xml:space="preserve"> </w:t>
      </w:r>
      <w:r>
        <w:rPr>
          <w:rStyle w:val="VerbatimChar"/>
        </w:rPr>
        <w:t xml:space="preserve">Thailand Bangkok</w:t>
      </w:r>
      <w:r>
        <w:t xml:space="preserve">. This initiative aims to bridge the gap between affordable local care and high-end international medical tourism. By positioning this project as a leader in advanced ophthalmic services, we address both the aging local population’s need for cataract management and the younger demographic’s demand for refractive surgery. The</w:t>
      </w:r>
      <w:r>
        <w:t xml:space="preserve"> </w:t>
      </w:r>
      <w:r>
        <w:rPr>
          <w:iCs/>
          <w:i/>
        </w:rPr>
        <w:t xml:space="preserve">Ophthalmologist Project Report</w:t>
      </w:r>
      <w:r>
        <w:t xml:space="preserve"> </w:t>
      </w:r>
      <w:r>
        <w:t xml:space="preserve">confirms that</w:t>
      </w:r>
      <w:r>
        <w:t xml:space="preserve"> </w:t>
      </w:r>
      <w:r>
        <w:rPr>
          <w:rStyle w:val="VerbatimChar"/>
        </w:rPr>
        <w:t xml:space="preserve">Thailand Bangkok</w:t>
      </w:r>
      <w:r>
        <w:t xml:space="preserve"> </w:t>
      </w:r>
      <w:r>
        <w:t xml:space="preserve">offers a unique ecosystem where high-volume patient throughput can coexist with premium service delivery.</w:t>
      </w:r>
    </w:p>
    <w:bookmarkEnd w:id="20"/>
    <w:bookmarkStart w:id="22" w:name="market-analysis-why-thailand-bangkok"/>
    <w:p>
      <w:pPr>
        <w:pStyle w:val="Heading2"/>
      </w:pPr>
      <w:r>
        <w:rPr>
          <w:bCs/>
          <w:b/>
        </w:rPr>
        <w:t xml:space="preserve">2. Market Analysis: Why Thailand Bangkok?</w:t>
      </w:r>
    </w:p>
    <w:p>
      <w:pPr>
        <w:pStyle w:val="FirstParagraph"/>
      </w:pPr>
      <w:r>
        <w:t xml:space="preserve">The selection of</w:t>
      </w:r>
      <w:r>
        <w:t xml:space="preserve"> </w:t>
      </w:r>
      <w:r>
        <w:rPr>
          <w:rStyle w:val="VerbatimChar"/>
        </w:rPr>
        <w:t xml:space="preserve">Ophthalmologist Project Report: Strategic Implementation of Advanced Vision Care in Thailand Bangkok </w:t>
      </w:r>
    </w:p>
    <w:bookmarkStart w:id="21" w:name="section"/>
    <w:p>
      <w:pPr>
        <w:pStyle w:val="Heading3"/>
      </w:pPr>
    </w:p>
    <w:bookmarkEnd w:id="21"/>
    <w:bookmarkEnd w:id="22"/>
    <w:bookmarkStart w:id="24" w:name="X50480039fb5bfbe6728f8454898c30837a68079"/>
    <w:p>
      <w:pPr>
        <w:pStyle w:val="Heading2"/>
      </w:pPr>
      <w:r>
        <w:t xml:space="preserve">2.1 Demographic Trends and Local Demand in Thailand Bangkok</w:t>
      </w:r>
    </w:p>
    <w:p>
      <w:pPr>
        <w:pStyle w:val="FirstParagraph"/>
      </w:pPr>
      <w:r>
        <w:t xml:space="preserve">In recent years, the healthcare landscape in</w:t>
      </w:r>
      <w:r>
        <w:t xml:space="preserve"> </w:t>
      </w:r>
      <w:r>
        <w:rPr>
          <w:rStyle w:val="VerbatimChar"/>
        </w:rPr>
        <w:t xml:space="preserve">Ophthalmologist Project Report: Strategic Implementation of Advanced Vision Care in Thailand BangkokOphthalmologist Project Report: Strategic Implementation of Advanced Vision Care in Thailand BangkokOphthalmologist Project Report: Strategic Implementation of Advanced Vision Care in Thailand BangkokOphthalmologist-led practice. </w:t>
      </w:r>
    </w:p>
    <w:bookmarkStart w:id="23" w:name="section-1"/>
    <w:p>
      <w:pPr>
        <w:pStyle w:val="Heading3"/>
      </w:pPr>
    </w:p>
    <w:bookmarkEnd w:id="23"/>
    <w:bookmarkEnd w:id="24"/>
    <w:bookmarkStart w:id="25" w:name="medical-tourism-in-thailand-bangkok"/>
    <w:p>
      <w:pPr>
        <w:pStyle w:val="Heading2"/>
      </w:pPr>
      <w:r>
        <w:t xml:space="preserve">2.2 Medical Tourism in Thailand Bangkok</w:t>
      </w:r>
    </w:p>
    <w:p>
      <w:pPr>
        <w:pStyle w:val="FirstParagraph"/>
      </w:pPr>
      <w:r>
        <w:rPr>
          <w:rStyle w:val="VerbatimChar"/>
        </w:rPr>
        <w:t xml:space="preserve">Ophthalmologist Project Report: Strategic Implementation of Advanced Vision Care in Thailand BangkokOphthalmologist Project Report to capture this lucrative segment of the market, leveraging the global reputation of Ophthalmologist Project Report: Strategic Implementation of Advanced Vision Care in Thailand Bangkok </w:t>
      </w:r>
    </w:p>
    <w:bookmarkEnd w:id="25"/>
    <w:bookmarkStart w:id="27" w:name="X6397068cc26be9bf9d8495b3b3de04d69c9c5b7"/>
    <w:p>
      <w:pPr>
        <w:pStyle w:val="Heading2"/>
      </w:pPr>
      <w:r>
        <w:rPr>
          <w:bCs/>
          <w:b/>
        </w:rPr>
        <w:t xml:space="preserve">3. Clinical Scope and Services Offered by the Ophthalmologist Team</w:t>
      </w:r>
    </w:p>
    <w:p>
      <w:pPr>
        <w:pStyle w:val="FirstParagraph"/>
      </w:pPr>
      <w:r>
        <w:t xml:space="preserve">The core services outlined in this</w:t>
      </w:r>
      <w:r>
        <w:t xml:space="preserve"> </w:t>
      </w:r>
      <w:r>
        <w:rPr>
          <w:rStyle w:val="VerbatimChar"/>
        </w:rPr>
        <w:t xml:space="preserve">Ophthalmologist Project Report: Strategic Implementation of Advanced Vision Care in Thailand Bangkok </w:t>
      </w:r>
    </w:p>
    <w:bookmarkStart w:id="26" w:name="section-2"/>
    <w:p>
      <w:pPr>
        <w:pStyle w:val="Heading3"/>
      </w:pPr>
    </w:p>
    <w:bookmarkEnd w:id="26"/>
    <w:bookmarkEnd w:id="27"/>
    <w:bookmarkStart w:id="29" w:name="refractive-surgery-center"/>
    <w:p>
      <w:pPr>
        <w:pStyle w:val="Heading2"/>
      </w:pPr>
      <w:r>
        <w:t xml:space="preserve">3.1 Refractive Surgery Center</w:t>
      </w:r>
    </w:p>
    <w:p>
      <w:pPr>
        <w:pStyle w:val="FirstParagraph"/>
      </w:pPr>
      <w:r>
        <w:t xml:space="preserve">This section of the</w:t>
      </w:r>
      <w:r>
        <w:t xml:space="preserve"> </w:t>
      </w:r>
      <w:r>
        <w:rPr>
          <w:iCs/>
          <w:i/>
        </w:rPr>
        <w:t xml:space="preserve">Ophthalmologist Project Report</w:t>
      </w:r>
      <w:r>
        <w:t xml:space="preserve"> </w:t>
      </w:r>
      <w:r>
        <w:t xml:space="preserve">highlights the demand for vision correction. We propose investing in advanced femtosecond lasers and SMILE technology. The ophthalmologists will offer customized LASIK treatments tailored to individual corneal topographies, appealing to both locals seeking convenience and international tourists looking for quick recovery times.</w:t>
      </w:r>
    </w:p>
    <w:bookmarkStart w:id="28" w:name="section-3"/>
    <w:p>
      <w:pPr>
        <w:pStyle w:val="Heading3"/>
      </w:pPr>
    </w:p>
    <w:bookmarkEnd w:id="28"/>
    <w:bookmarkEnd w:id="29"/>
    <w:bookmarkStart w:id="31" w:name="cataract-and-vitreoretinal-services"/>
    <w:p>
      <w:pPr>
        <w:pStyle w:val="Heading2"/>
      </w:pPr>
      <w:r>
        <w:t xml:space="preserve">3.2 Cataract and Vitreoretinal Services</w:t>
      </w:r>
    </w:p>
    <w:p>
      <w:pPr>
        <w:pStyle w:val="FirstParagraph"/>
      </w:pPr>
      <w:r>
        <w:t xml:space="preserve">Cataract surgery remains the most common procedure in ophthalmology. The</w:t>
      </w:r>
      <w:r>
        <w:t xml:space="preserve"> </w:t>
      </w:r>
      <w:r>
        <w:rPr>
          <w:rStyle w:val="VerbatimChar"/>
        </w:rPr>
        <w:t xml:space="preserve">Ophthalmologist Project Report: Strategic Implementation of Advanced Vision Care in Thailand BangkokOphthalmologist Project Report: Strategic Implementation of Advanced Vision Care in Thailand Bangkok </w:t>
      </w:r>
    </w:p>
    <w:bookmarkStart w:id="30" w:name="section-4"/>
    <w:p>
      <w:pPr>
        <w:pStyle w:val="Heading3"/>
      </w:pPr>
    </w:p>
    <w:bookmarkEnd w:id="30"/>
    <w:bookmarkEnd w:id="31"/>
    <w:bookmarkStart w:id="33" w:name="pediatric-ophthalmology-and-strabismus"/>
    <w:p>
      <w:pPr>
        <w:pStyle w:val="Heading2"/>
      </w:pPr>
      <w:r>
        <w:t xml:space="preserve">3.3 Pediatric Ophthalmology and Strabismus</w:t>
      </w:r>
    </w:p>
    <w:p>
      <w:pPr>
        <w:pStyle w:val="FirstParagraph"/>
      </w:pPr>
      <w:r>
        <w:t xml:space="preserve">Pediatric eye care is a specialized niche often underserved in certain areas of</w:t>
      </w:r>
      <w:r>
        <w:t xml:space="preserve"> </w:t>
      </w:r>
      <w:r>
        <w:rPr>
          <w:rStyle w:val="VerbatimChar"/>
        </w:rPr>
        <w:t xml:space="preserve">Ophthalmologist Project Report: Strategic Implementation of Advanced Vision Care in Thailand Bangkok </w:t>
      </w:r>
    </w:p>
    <w:bookmarkStart w:id="32" w:name="section-5"/>
    <w:p>
      <w:pPr>
        <w:pStyle w:val="Heading3"/>
      </w:pPr>
    </w:p>
    <w:bookmarkEnd w:id="32"/>
    <w:bookmarkEnd w:id="33"/>
    <w:bookmarkStart w:id="34" w:name="glaucoma-management"/>
    <w:p>
      <w:pPr>
        <w:pStyle w:val="Heading2"/>
      </w:pPr>
      <w:r>
        <w:t xml:space="preserve">3.4 Glaucoma Management</w:t>
      </w:r>
    </w:p>
    <w:p>
      <w:pPr>
        <w:pStyle w:val="FirstParagraph"/>
      </w:pPr>
      <w:r>
        <w:t xml:space="preserve">Glaucoma is a silent thief of sight requiring lifelong monitoring. The</w:t>
      </w:r>
      <w:r>
        <w:t xml:space="preserve"> </w:t>
      </w:r>
      <w:r>
        <w:rPr>
          <w:iCs/>
          <w:i/>
        </w:rPr>
        <w:t xml:space="preserve">Ophthalmologist Project Report</w:t>
      </w:r>
      <w:r>
        <w:t xml:space="preserve"> </w:t>
      </w:r>
      <w:r>
        <w:t xml:space="preserve">includes the procurement of advanced OCT (Optical Coherence Tomography) and visual field analyzers to provide early detection and precise management plans for glaucoma patients in</w:t>
      </w:r>
      <w:r>
        <w:t xml:space="preserve"> </w:t>
      </w:r>
      <w:r>
        <w:rPr>
          <w:rStyle w:val="VerbatimChar"/>
        </w:rPr>
        <w:t xml:space="preserve">Ophthalmologist Project Report: Strategic Implementation of Advanced Vision Care in Thailand Bangkok </w:t>
      </w:r>
    </w:p>
    <w:bookmarkEnd w:id="34"/>
    <w:bookmarkStart w:id="36" w:name="X7df1e72f8be83583302372fb694f0b3188e5f0c"/>
    <w:p>
      <w:pPr>
        <w:pStyle w:val="Heading2"/>
      </w:pPr>
      <w:r>
        <w:rPr>
          <w:bCs/>
          <w:b/>
        </w:rPr>
        <w:t xml:space="preserve">4. Operational Strategy and Regulatory Compliance</w:t>
      </w:r>
    </w:p>
    <w:p>
      <w:pPr>
        <w:pStyle w:val="FirstParagraph"/>
      </w:pPr>
      <w:r>
        <w:t xml:space="preserve">To ensure the success of this project, strict adherence to local regulations is mandatory. This section of the</w:t>
      </w:r>
      <w:r>
        <w:t xml:space="preserve"> </w:t>
      </w:r>
      <w:r>
        <w:rPr>
          <w:rStyle w:val="VerbatimChar"/>
        </w:rPr>
        <w:t xml:space="preserve">Ophthalmologist Project Report: Strategic Implementation of Advanced Vision Care in Thailand Bangkok </w:t>
      </w:r>
    </w:p>
    <w:bookmarkStart w:id="35" w:name="section-6"/>
    <w:p>
      <w:pPr>
        <w:pStyle w:val="Heading3"/>
      </w:pPr>
    </w:p>
    <w:bookmarkEnd w:id="35"/>
    <w:bookmarkEnd w:id="36"/>
    <w:bookmarkStart w:id="38" w:name="X5e74c4df26ed50afb30aa0a441334b558e9ce3f"/>
    <w:p>
      <w:pPr>
        <w:pStyle w:val="Heading2"/>
      </w:pPr>
      <w:r>
        <w:t xml:space="preserve">4.1 Licensing and Medical Staffing in Thailand Bangkok</w:t>
      </w:r>
    </w:p>
    <w:p>
      <w:pPr>
        <w:pStyle w:val="FirstParagraph"/>
      </w:pPr>
      <w:r>
        <w:t xml:space="preserve">All practicing ophthalmologists must hold a valid license from the Medical Council of Thailand. The recruitment strategy involves hiring senior consultants with international training alongside local Thai ophthalmologists to ensure cultural competency and language accessibility for both domestic patients in</w:t>
      </w:r>
      <w:r>
        <w:t xml:space="preserve"> </w:t>
      </w:r>
      <w:r>
        <w:rPr>
          <w:rStyle w:val="VerbatimChar"/>
        </w:rPr>
        <w:t xml:space="preserve">Ophthalmologist Project Report: Strategic Implementation of Advanced Vision Care in Thailand Bangkok </w:t>
      </w:r>
    </w:p>
    <w:bookmarkStart w:id="37" w:name="section-7"/>
    <w:p>
      <w:pPr>
        <w:pStyle w:val="Heading3"/>
      </w:pPr>
    </w:p>
    <w:bookmarkEnd w:id="37"/>
    <w:bookmarkEnd w:id="38"/>
    <w:bookmarkStart w:id="39" w:name="facility-location-and-infrastructure"/>
    <w:p>
      <w:pPr>
        <w:pStyle w:val="Heading2"/>
      </w:pPr>
      <w:r>
        <w:t xml:space="preserve">4.2 Facility Location and Infrastructure</w:t>
      </w:r>
    </w:p>
    <w:p>
      <w:pPr>
        <w:pStyle w:val="FirstParagraph"/>
      </w:pPr>
      <w:r>
        <w:t xml:space="preserve">The location within</w:t>
      </w:r>
      <w:r>
        <w:t xml:space="preserve"> </w:t>
      </w:r>
      <w:r>
        <w:rPr>
          <w:rStyle w:val="VerbatimChar"/>
        </w:rPr>
        <w:t xml:space="preserve">Ophthalmologist Project Report: Strategic Implementation of Advanced Vision Care in Thailand Bangkok </w:t>
      </w:r>
    </w:p>
    <w:bookmarkEnd w:id="39"/>
    <w:bookmarkStart w:id="41" w:name="X02a160e8e15b57e0cbc26e8696bee582e125b0a"/>
    <w:p>
      <w:pPr>
        <w:pStyle w:val="Heading2"/>
      </w:pPr>
      <w:r>
        <w:rPr>
          <w:bCs/>
          <w:b/>
        </w:rPr>
        <w:t xml:space="preserve">5. Financial Projections and Revenue Streams</w:t>
      </w:r>
    </w:p>
    <w:p>
      <w:pPr>
        <w:pStyle w:val="FirstParagraph"/>
      </w:pPr>
      <w:r>
        <w:t xml:space="preserve">The financial model presented in this</w:t>
      </w:r>
      <w:r>
        <w:t xml:space="preserve"> </w:t>
      </w:r>
      <w:r>
        <w:rPr>
          <w:iCs/>
          <w:i/>
        </w:rPr>
        <w:t xml:space="preserve">Ophthalmologist Project Report</w:t>
      </w:r>
      <w:r>
        <w:t xml:space="preserve"> </w:t>
      </w:r>
      <w:r>
        <w:t xml:space="preserve">is based on a mixed-revenue strategy, balancing insurance-based treatments with out-of-pocket medical tourism services.</w:t>
      </w:r>
    </w:p>
    <w:bookmarkStart w:id="40" w:name="section-8"/>
    <w:p>
      <w:pPr>
        <w:pStyle w:val="Heading3"/>
      </w:pPr>
    </w:p>
    <w:bookmarkEnd w:id="40"/>
    <w:bookmarkEnd w:id="41"/>
    <w:bookmarkStart w:id="43" w:name="revenue-streams-in-thailand-bangkok"/>
    <w:p>
      <w:pPr>
        <w:pStyle w:val="Heading2"/>
      </w:pPr>
      <w:r>
        <w:t xml:space="preserve">5.1 Revenue Streams in Thailand Bangkok</w:t>
      </w:r>
    </w:p>
    <w:p>
      <w:pPr>
        <w:numPr>
          <w:ilvl w:val="0"/>
          <w:numId w:val="1001"/>
        </w:numPr>
        <w:pStyle w:val="Compact"/>
      </w:pPr>
      <w:r>
        <w:rPr>
          <w:bCs/>
          <w:b/>
        </w:rPr>
        <w:t xml:space="preserve">Cataract Surgery:</w:t>
      </w:r>
      <w:r>
        <w:t xml:space="preserve"> </w:t>
      </w:r>
      <w:r>
        <w:t xml:space="preserve">High volume, recurring revenue. Prices will be tiered to accommodate both public insurance schemes (Universal Coverage Scheme) and private international insurance.</w:t>
      </w:r>
    </w:p>
    <w:p>
      <w:pPr>
        <w:numPr>
          <w:ilvl w:val="0"/>
          <w:numId w:val="1001"/>
        </w:numPr>
        <w:pStyle w:val="Compact"/>
      </w:pPr>
      <w:r>
        <w:rPr>
          <w:bCs/>
          <w:b/>
        </w:rPr>
        <w:t xml:space="preserve">Refractive Surgery:</w:t>
      </w:r>
      <w:r>
        <w:t xml:space="preserve"> </w:t>
      </w:r>
      <w:r>
        <w:t xml:space="preserve">High margin procedure. This is a primary driver for medical tourists visiting</w:t>
      </w:r>
      <w:r>
        <w:t xml:space="preserve"> </w:t>
      </w:r>
      <w:r>
        <w:rPr>
          <w:rStyle w:val="VerbatimChar"/>
        </w:rPr>
        <w:t xml:space="preserve">Ophthalmologist Project Report: Strategic Implementation of Advanced Vision Care in Thailand Bangkok     </w:t>
      </w:r>
    </w:p>
    <w:p>
      <w:pPr>
        <w:numPr>
          <w:ilvl w:val="0"/>
          <w:numId w:val="1001"/>
        </w:numPr>
        <w:pStyle w:val="Compact"/>
      </w:pPr>
      <w:r>
        <w:rPr>
          <w:bCs/>
          <w:b/>
        </w:rPr>
        <w:t xml:space="preserve">Pediatric and Specialty Consultations:</w:t>
      </w:r>
      <w:r>
        <w:t xml:space="preserve"> </w:t>
      </w:r>
      <w:r>
        <w:t xml:space="preserve">Steady income from ongoing management of chronic conditions like glaucoma and diabetic retinopathy.</w:t>
      </w:r>
    </w:p>
    <w:p>
      <w:pPr>
        <w:numPr>
          <w:ilvl w:val="0"/>
          <w:numId w:val="1001"/>
        </w:numPr>
        <w:pStyle w:val="Compact"/>
      </w:pPr>
      <w:r>
        <w:rPr>
          <w:bCs/>
          <w:b/>
        </w:rPr>
        <w:t xml:space="preserve">Retail Optical Services:</w:t>
      </w:r>
      <w:r>
        <w:t xml:space="preserve"> </w:t>
      </w:r>
      <w:r>
        <w:t xml:space="preserve">Sales of eyeglasses, contact lenses, and post-operative care products on-site.</w:t>
      </w:r>
    </w:p>
    <w:bookmarkStart w:id="42" w:name="section-9"/>
    <w:p>
      <w:pPr>
        <w:pStyle w:val="Heading3"/>
      </w:pPr>
    </w:p>
    <w:bookmarkEnd w:id="42"/>
    <w:bookmarkEnd w:id="43"/>
    <w:bookmarkStart w:id="44" w:name="cost-structure"/>
    <w:p>
      <w:pPr>
        <w:pStyle w:val="Heading2"/>
      </w:pPr>
      <w:r>
        <w:t xml:space="preserve">5.2 Cost Structure</w:t>
      </w:r>
    </w:p>
    <w:p>
      <w:pPr>
        <w:pStyle w:val="FirstParagraph"/>
      </w:pPr>
      <w:r>
        <w:t xml:space="preserve">The major costs identified in the</w:t>
      </w:r>
      <w:r>
        <w:t xml:space="preserve"> </w:t>
      </w:r>
      <w:r>
        <w:rPr>
          <w:rStyle w:val="VerbatimChar"/>
        </w:rPr>
        <w:t xml:space="preserve">Ophthalmologist Project Report: Strategic Implementation of Advanced Vision Care in Thailand BangkokOphthalmologist Project Report: Strategic Implementation of Advanced Vision Care in Thailand Bangkok </w:t>
      </w:r>
    </w:p>
    <w:bookmarkEnd w:id="44"/>
    <w:bookmarkStart w:id="45" w:name="risk-management-and-mitigation"/>
    <w:p>
      <w:pPr>
        <w:pStyle w:val="Heading2"/>
      </w:pPr>
      <w:r>
        <w:rPr>
          <w:bCs/>
          <w:b/>
        </w:rPr>
        <w:t xml:space="preserve">6. Risk Management and Mitigation</w:t>
      </w:r>
    </w:p>
    <w:p>
      <w:pPr>
        <w:pStyle w:val="FirstParagraph"/>
      </w:pPr>
      <w:r>
        <w:t xml:space="preserve">A robust risk assessment is central to this</w:t>
      </w:r>
      <w:r>
        <w:t xml:space="preserve"> </w:t>
      </w:r>
      <w:r>
        <w:rPr>
          <w:rStyle w:val="VerbatimChar"/>
        </w:rPr>
        <w:t xml:space="preserve">Ophthalmologist Project Report: Strategic Implementation of Advanced Vision Care in Thailand Bangkok </w:t>
      </w:r>
    </w:p>
    <w:p>
      <w:pPr>
        <w:pStyle w:val="BodyText"/>
      </w:pPr>
      <w:r>
        <w:rPr>
          <w:bCs/>
          <w:b/>
        </w:rPr>
        <w:t xml:space="preserve">Regulatory Risks:</w:t>
      </w:r>
      <w:r>
        <w:t xml:space="preserve"> </w:t>
      </w:r>
      <w:r>
        <w:t xml:space="preserve">Changes in healthcare laws or foreign ownership restrictions. Mitigation involves working with local legal experts familiar with Thai medical business structures.</w:t>
      </w:r>
    </w:p>
    <w:p>
      <w:pPr>
        <w:pStyle w:val="BodyText"/>
      </w:pPr>
      <w:r>
        <w:rPr>
          <w:bCs/>
          <w:b/>
        </w:rPr>
        <w:t xml:space="preserve">Reputational Risk:</w:t>
      </w:r>
      <w:r>
        <w:t xml:space="preserve"> </w:t>
      </w:r>
      <w:r>
        <w:t xml:space="preserve">Medical errors can severely impact trust. Mitigation is achieved through rigorous training, peer review processes, and maintaining high ethical standards.</w:t>
      </w:r>
    </w:p>
    <w:p>
      <w:pPr>
        <w:pStyle w:val="BodyText"/>
      </w:pPr>
      <w:r>
        <w:rPr>
          <w:bCs/>
          <w:b/>
        </w:rPr>
        <w:t xml:space="preserve">Economic Volatility:</w:t>
      </w:r>
      <w:r>
        <w:t xml:space="preserve"> </w:t>
      </w:r>
      <w:r>
        <w:t xml:space="preserve">Currency fluctuations affecting the attractiveness of</w:t>
      </w:r>
      <w:r>
        <w:t xml:space="preserve"> </w:t>
      </w:r>
      <w:r>
        <w:rPr>
          <w:rStyle w:val="VerbatimChar"/>
        </w:rPr>
        <w:t xml:space="preserve">Ophthalmologist Project Report: Strategic Implementation of Advanced Vision Care in Thailand Bangkok  </w:t>
      </w:r>
    </w:p>
    <w:bookmarkEnd w:id="45"/>
    <w:bookmarkStart w:id="46" w:name="X9b696aacfc7431beaebf958fb7201f6a839de6d"/>
    <w:p>
      <w:pPr>
        <w:pStyle w:val="Heading2"/>
      </w:pPr>
      <w:r>
        <w:rPr>
          <w:bCs/>
          <w:b/>
        </w:rPr>
        <w:t xml:space="preserve">7. Conclusion and Recommendations of the Ophthalmologist Project Report</w:t>
      </w:r>
    </w:p>
    <w:p>
      <w:pPr>
        <w:pStyle w:val="FirstParagraph"/>
      </w:pPr>
      <w:r>
        <w:t xml:space="preserve">In conclusion, this</w:t>
      </w:r>
      <w:r>
        <w:t xml:space="preserve"> </w:t>
      </w:r>
      <w:r>
        <w:rPr>
          <w:rStyle w:val="VerbatimChar"/>
        </w:rPr>
        <w:t xml:space="preserve">Ophthalmologist Project Report: Strategic Implementation of Advanced Vision Care in Thailand Bangkok </w:t>
      </w:r>
    </w:p>
    <w:p>
      <w:pPr>
        <w:pStyle w:val="BodyText"/>
      </w:pPr>
      <w:r>
        <w:t xml:space="preserve">The strategic advantages include:</w:t>
      </w:r>
    </w:p>
    <w:p>
      <w:pPr>
        <w:pStyle w:val="BodyText"/>
      </w:pPr>
      <w:r>
        <w:rPr>
          <w:bCs/>
          <w:b/>
        </w:rPr>
        <w:t xml:space="preserve">Demand Stability:</w:t>
      </w:r>
      <w:r>
        <w:t xml:space="preserve"> </w:t>
      </w:r>
      <w:r>
        <w:t xml:space="preserve">The aging population in</w:t>
      </w:r>
      <w:r>
        <w:t xml:space="preserve"> </w:t>
      </w:r>
      <w:r>
        <w:rPr>
          <w:rStyle w:val="VerbatimChar"/>
        </w:rPr>
        <w:t xml:space="preserve">Ophthalmologist Project Report: Strategic Implementation of Advanced Vision Care in Thailand Bangkok     </w:t>
      </w:r>
    </w:p>
    <w:p>
      <w:pPr>
        <w:pStyle w:val="BodyText"/>
      </w:pPr>
      <w:r>
        <w:rPr>
          <w:bCs/>
          <w:b/>
        </w:rPr>
        <w:t xml:space="preserve">Growth Potential:</w:t>
      </w:r>
      <w:r>
        <w:t xml:space="preserve"> </w:t>
      </w:r>
      <w:r>
        <w:t xml:space="preserve">Refractive surgery offers high margins and attracts international clientele, boosting the financial viability of the clinic.</w:t>
      </w:r>
    </w:p>
    <w:p>
      <w:pPr>
        <w:pStyle w:val="BodyText"/>
      </w:pPr>
      <w:r>
        <w:rPr>
          <w:bCs/>
          <w:b/>
        </w:rPr>
        <w:t xml:space="preserve">Clinic Excellence:</w:t>
      </w:r>
      <w:r>
        <w:t xml:space="preserve"> </w:t>
      </w:r>
      <w:r>
        <w:t xml:space="preserve">By focusing on advanced technology and skilled ophthalmologists, the project will establish itself as a leader in healthcare quality within</w:t>
      </w:r>
      <w:r>
        <w:t xml:space="preserve"> </w:t>
      </w:r>
      <w:r>
        <w:rPr>
          <w:rStyle w:val="VerbatimChar"/>
        </w:rPr>
        <w:t xml:space="preserve">Ophthalmologist Project Report: Strategic Implementation of Advanced Vision Care in Thailand Bangkok  </w:t>
      </w:r>
    </w:p>
    <w:p>
      <w:pPr>
        <w:pStyle w:val="BodyText"/>
      </w:pPr>
      <w:r>
        <w:t xml:space="preserve">We advise immediate progression to the site selection phase and the commencement of licensing applications with the Ministry of Public Health in Thailand. This project represents not only a financially sound investment but also a significant contribution to public health and vision care accessibility in</w:t>
      </w:r>
      <w:r>
        <w:t xml:space="preserve"> </w:t>
      </w:r>
      <w:r>
        <w:rPr>
          <w:rStyle w:val="VerbatimChar"/>
        </w:rPr>
        <w:t xml:space="preserve">Ophthalmologist Project Report: Strategic Implementation of Advanced Vision Care in Thailand Bangkok </w:t>
      </w:r>
    </w:p>
    <w:p>
      <w:pPr>
        <w:pStyle w:val="BodyText"/>
      </w:pPr>
      <w:r>
        <w:rPr>
          <w:iCs/>
          <w:i/>
        </w:rPr>
        <w:t xml:space="preserve">[End of Ophthalmologist Project Report]</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Ophthalmologist Clinic in Thailand, Bangkok</dc:title>
  <dc:creator/>
  <dc:language>en</dc:language>
  <cp:keywords/>
  <dcterms:created xsi:type="dcterms:W3CDTF">2026-07-30T06:43:25Z</dcterms:created>
  <dcterms:modified xsi:type="dcterms:W3CDTF">2026-07-30T06:43:25Z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