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0" w:name="X0754a02d562fa566cda1e79f3d16dc68f6ba34f"/>
    <w:p>
      <w:pPr>
        <w:pStyle w:val="Heading1"/>
      </w:pPr>
      <w:r>
        <w:t xml:space="preserve">Project Report: Strategic Implementation of Specialized Ophthalmologist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w:t>
      </w:r>
      <w:r>
        <w:br/>
      </w:r>
    </w:p>
    <w:p>
      <w:pPr>
        <w:pStyle w:val="BodyText"/>
      </w:pPr>
      <w:r>
        <w:t xml:space="preserve">: Project Management Unit</w:t>
      </w:r>
    </w:p>
    <w:p>
      <w:pPr>
        <w:pStyle w:val="BodyText"/>
      </w:pPr>
      <w:r>
        <w:t xml:space="preserve">This project report outlines the critical necessity, strategic planning, and operational framework for establishing a comprehensive ophthalmologist service hub in Venezuela Caracas. The initiative aims to address the growing demand for specialized eye care within one of Latin America's most densely populated urban centers.</w:t>
      </w:r>
    </w:p>
    <w:bookmarkStart w:id="20" w:name="executive-summary"/>
    <w:p>
      <w:pPr>
        <w:pStyle w:val="Heading2"/>
      </w:pPr>
      <w:r>
        <w:t xml:space="preserve">1. Executive Summary</w:t>
      </w:r>
    </w:p>
    <w:p>
      <w:pPr>
        <w:pStyle w:val="FirstParagraph"/>
      </w:pPr>
      <w:r>
        <w:t xml:space="preserve">The present document serves as a formal project report detailing the establishment and operationalization of a dedicated ophthalmologist facility in Venezuela Caracas. Recognizing the unique socio-economic and infrastructural challenges currently faced by the nation, this project is designed to bridge the critical gap in specialized vision care. As Venezuela Caracas continues to evolve amidst complex economic transitions, there is an urgent need for robust healthcare infrastructure that can deliver high-quality medical services. This report specifically targets the integration of advanced ophthalmological care into the daily fabric of life in Venezuela Caracas, ensuring that residents have access to diagnosis and treatment for a wide spectrum of ocular conditions.</w:t>
      </w:r>
    </w:p>
    <w:bookmarkEnd w:id="20"/>
    <w:bookmarkStart w:id="21" w:name="contextual-background"/>
    <w:p>
      <w:pPr>
        <w:pStyle w:val="Heading2"/>
      </w:pPr>
      <w:r>
        <w:t xml:space="preserve">2. Contextual Background</w:t>
      </w:r>
    </w:p>
    <w:p>
      <w:pPr>
        <w:pStyle w:val="FirstParagraph"/>
      </w:pPr>
      <w:r>
        <w:t xml:space="preserve">Venezuela Caracas, as the capital and principal economic hub of Venezuela, hosts a diverse population with varying healthcare needs. Historically, the region has faced significant challenges regarding medical supply chains and equipment maintenance due to national economic fluctuations. However, the resilience of its people and its central role in regional commerce make it an ideal location for piloting specialized medical initiatives.</w:t>
      </w:r>
    </w:p>
    <w:p>
      <w:pPr>
        <w:pStyle w:val="BodyText"/>
      </w:pPr>
      <w:r>
        <w:t xml:space="preserve">In recent years, the prevalence of age-related macular degeneration, cataracts, diabetic retinopathy, and refractive errors has increased within Venezuela Caracas. Despite these rising health concerns, access to qualified ophthalmologist professionals remains limited in certain districts. The current healthcare landscape necessitates a targeted approach that not only provides clinical services but also emphasizes preventive care and patient education. By focusing on Venezuela Caracas as the primary operational zone, this project leverages the city's central infrastructure while addressing its specific demographic health profile.</w:t>
      </w:r>
    </w:p>
    <w:bookmarkEnd w:id="21"/>
    <w:bookmarkStart w:id="22" w:name="project-objectives"/>
    <w:p>
      <w:pPr>
        <w:pStyle w:val="Heading2"/>
      </w:pPr>
      <w:r>
        <w:t xml:space="preserve">3. Project Objectives</w:t>
      </w:r>
    </w:p>
    <w:p>
      <w:pPr>
        <w:pStyle w:val="FirstParagraph"/>
      </w:pPr>
      <w:r>
        <w:t xml:space="preserve">The primary goal of this initiative is to deploy a fully equipped ophthalmologist clinic that meets international standards of care within Venezuela Caracas. The specific objectives are as follows:</w:t>
      </w:r>
    </w:p>
    <w:p>
      <w:pPr>
        <w:numPr>
          <w:ilvl w:val="0"/>
          <w:numId w:val="1001"/>
        </w:numPr>
        <w:pStyle w:val="Compact"/>
      </w:pPr>
      <w:r>
        <w:rPr>
          <w:bCs/>
          <w:b/>
        </w:rPr>
        <w:t xml:space="preserve">Clinical Excellence:</w:t>
      </w:r>
      <w:r>
        <w:t xml:space="preserve">To provide state-of-the-art diagnostic and surgical services performed by certified ophthalmologist experts.</w:t>
      </w:r>
    </w:p>
    <w:p>
      <w:pPr>
        <w:numPr>
          <w:ilvl w:val="0"/>
          <w:numId w:val="1001"/>
        </w:numPr>
        <w:pStyle w:val="Compact"/>
      </w:pPr>
      <w:r>
        <w:rPr>
          <w:bCs/>
          <w:b/>
        </w:rPr>
        <w:t xml:space="preserve">Accessibility in Venezuela Caracas :</w:t>
      </w:r>
      <w:r>
        <w:t xml:space="preserve">To ensure that healthcare services in Venezuela Caracas are accessible to a broad cross-section of the population, including underserved communities through subsidized programs.</w:t>
      </w:r>
    </w:p>
    <w:p>
      <w:pPr>
        <w:numPr>
          <w:ilvl w:val="0"/>
          <w:numId w:val="1001"/>
        </w:numPr>
        <w:pStyle w:val="Compact"/>
      </w:pPr>
      <w:r>
        <w:rPr>
          <w:bCs/>
          <w:b/>
        </w:rPr>
        <w:t xml:space="preserve">Supply Chain Stability:</w:t>
      </w:r>
      <w:r>
        <w:t xml:space="preserve">To establish a reliable procurement network for essential ophthalmic supplies, mitigating the risks associated with import delays often faced by medical institutions in Venezuela.</w:t>
      </w:r>
    </w:p>
    <w:p>
      <w:pPr>
        <w:numPr>
          <w:ilvl w:val="0"/>
          <w:numId w:val="1001"/>
        </w:numPr>
        <w:pStyle w:val="Compact"/>
      </w:pPr>
      <w:r>
        <w:rPr>
          <w:bCs/>
          <w:b/>
        </w:rPr>
        <w:t xml:space="preserve">Educational Outreach:</w:t>
      </w:r>
      <w:r>
        <w:t xml:space="preserve">To conduct community health workshops within Venezuela Caracas focused on eye hygiene, early detection of vision problems, and diabetic eye care.</w:t>
      </w:r>
    </w:p>
    <w:bookmarkEnd w:id="22"/>
    <w:bookmarkStart w:id="26" w:name="operational-strategy"/>
    <w:p>
      <w:pPr>
        <w:pStyle w:val="Heading2"/>
      </w:pPr>
      <w:r>
        <w:t xml:space="preserve">4. Operational Strategy</w:t>
      </w:r>
    </w:p>
    <w:p>
      <w:pPr>
        <w:pStyle w:val="FirstParagraph"/>
      </w:pPr>
      <w:r>
        <w:t xml:space="preserve">The operational framework for this project is built upon three pillars: infrastructure modernization, talent acquisition, and community integration.</w:t>
      </w:r>
    </w:p>
    <w:bookmarkStart w:id="23" w:name="infrastructure-and-technology"/>
    <w:p>
      <w:pPr>
        <w:pStyle w:val="Heading3"/>
      </w:pPr>
      <w:r>
        <w:t xml:space="preserve">4.1 Infrastructure and Technology</w:t>
      </w:r>
    </w:p>
    <w:p>
      <w:pPr>
        <w:pStyle w:val="FirstParagraph"/>
      </w:pPr>
      <w:r>
        <w:t xml:space="preserve">Independent ophthalmologist practices in Venezuela Caracas often struggle with outdated technology. This project will invest in modern diagnostic equipment, including Optical Coherence Tomography (OCT) machines, fundus cameras, and automated refractors. Furthermore, recognizing the intermittent power supply issues that can affect Venezuela Caracas, the facility will be equipped with industrial-grade backup generators to ensure uninterrupted service for critical surgeries and patient monitoring.</w:t>
      </w:r>
    </w:p>
    <w:bookmarkEnd w:id="23"/>
    <w:bookmarkStart w:id="24" w:name="human-resources"/>
    <w:p>
      <w:pPr>
        <w:pStyle w:val="Heading3"/>
      </w:pPr>
      <w:r>
        <w:t xml:space="preserve">4.2 Human Resources</w:t>
      </w:r>
    </w:p>
    <w:p>
      <w:pPr>
        <w:pStyle w:val="FirstParagraph"/>
      </w:pPr>
      <w:r>
        <w:t xml:space="preserve">The core of this project lies in its personnel. We aim to recruit experienced ophthalmologist specialists who possess both clinical expertise and a commitment to public health. Additionally, we will collaborate with local medical schools in Venezuela Caracas to create internship programs, thereby fostering the next generation of eye care professionals. This dual approach ensures immediate service delivery while building long-term capacity within the Venezuelan healthcare system.</w:t>
      </w:r>
    </w:p>
    <w:bookmarkEnd w:id="24"/>
    <w:bookmarkStart w:id="25" w:name="service-delivery-model"/>
    <w:p>
      <w:pPr>
        <w:pStyle w:val="Heading3"/>
      </w:pPr>
      <w:r>
        <w:t xml:space="preserve">4.3 Service Delivery Model</w:t>
      </w:r>
    </w:p>
    <w:p>
      <w:pPr>
        <w:pStyle w:val="FirstParagraph"/>
      </w:pPr>
      <w:r>
        <w:t xml:space="preserve">The clinic will operate on a hybrid model, offering both private consultations and partnerships with public health insurers where applicable. This financial flexibility is crucial for sustainability in Venezuela Caracas, allowing the project to remain viable while serving those who cannot afford premium private care.</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an ophthalmologist facility in Venezuela Caracas presents distinct challenges that must be proactively managed:</w:t>
      </w:r>
    </w:p>
    <w:p>
      <w:pPr>
        <w:numPr>
          <w:ilvl w:val="0"/>
          <w:numId w:val="1002"/>
        </w:numPr>
        <w:pStyle w:val="Compact"/>
      </w:pPr>
      <w:r>
        <w:rPr>
          <w:bCs/>
          <w:b/>
        </w:rPr>
        <w:t xml:space="preserve">Economic Volatility:</w:t>
      </w:r>
      <w:r>
        <w:t xml:space="preserve">The fluctuating economic environment in Venezuela Caracas can impact patient affordability. We will implement a tiered pricing structure and seek NGO partnerships to subsidize costs for vulnerable groups.</w:t>
      </w:r>
    </w:p>
    <w:p>
      <w:pPr>
        <w:numPr>
          <w:ilvl w:val="0"/>
          <w:numId w:val="1002"/>
        </w:numPr>
        <w:pStyle w:val="Compact"/>
      </w:pPr>
      <w:r>
        <w:rPr>
          <w:bCs/>
          <w:b/>
        </w:rPr>
        <w:t xml:space="preserve">Medical Supply Shortages:</w:t>
      </w:r>
      <w:r>
        <w:t xml:space="preserve">Importing specialized lenses and surgical instruments can be difficult. To mitigate this, the project will maintain a six-month strategic reserve of critical supplies, ensuring continuity of care regardless of global supply chain disruptions.</w:t>
      </w:r>
    </w:p>
    <w:p>
      <w:pPr>
        <w:numPr>
          <w:ilvl w:val="0"/>
          <w:numId w:val="1002"/>
        </w:numPr>
        <w:pStyle w:val="Compact"/>
      </w:pPr>
      <w:r>
        <w:rPr>
          <w:bCs/>
          <w:b/>
        </w:rPr>
        <w:t xml:space="preserve">Social Perception:</w:t>
      </w:r>
      <w:r>
        <w:t xml:space="preserve">In some areas of Venezuela Caracas, there may be hesitancy toward private medical interventions. Extensive community outreach campaigns will be launched to build trust and highlight the benefits of professional ophthalmologist care in preventing blindness.</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is expected to yield significant positive outcomes for Venezuela Caracas. Within the first year, we anticipate serving over 5,000 patients, with a focus on early detection of preventable blindness. The presence of a dedicated ophthalmologist hub will reduce the burden on general hospitals in Venezuela Caracas by handling specialized cases efficiently.</w:t>
      </w:r>
    </w:p>
    <w:p>
      <w:pPr>
        <w:pStyle w:val="BodyText"/>
      </w:pPr>
      <w:r>
        <w:t xml:space="preserve">Furthermore, this project report highlights the potential for scalability. If successful in Venezuela Caracas, this model can be replicated in other major cities across Venezuela, creating a network of high-quality eye care centers. The economic impact will also be notable, as healthy vision contributes directly to workforce productivity and educational attainment among the youth in Venezuela Caracas.</w:t>
      </w:r>
    </w:p>
    <w:bookmarkEnd w:id="28"/>
    <w:bookmarkStart w:id="29" w:name="conclusion"/>
    <w:p>
      <w:pPr>
        <w:pStyle w:val="Heading2"/>
      </w:pPr>
      <w:r>
        <w:t xml:space="preserve">7. Conclusion</w:t>
      </w:r>
    </w:p>
    <w:p>
      <w:pPr>
        <w:pStyle w:val="FirstParagraph"/>
      </w:pPr>
      <w:r>
        <w:t xml:space="preserve">In conclusion, this Project Report underscores the vital importance of establishing a robust ophthalmologist service infrastructure in Venezuela Caracas. By addressing the specific needs of this dynamic city, we can improve quality of life for thousands of residents and set a new standard for medical excellence in the region. The collaboration between skilled ophthalmologist professionals, reliable infrastructure, and community engagement will drive the success of this initiative.</w:t>
      </w:r>
    </w:p>
    <w:p>
      <w:pPr>
        <w:pStyle w:val="BodyText"/>
      </w:pPr>
      <w:r>
        <w:t xml:space="preserve">We urge stakeholders to support this vision. Investing in eye health is investing in the future productivity and well-being of Venezuela Caracas. With careful planning and execution, we can ensure that every citizen in Venezuela Caracas has access to the clear vision they deserve, facilitated by a team of dedicated ophthalmologist experts committed to their care.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Venezuela Caracas</dc:title>
  <dc:creator/>
  <dc:language>en</dc:language>
  <cp:keywords/>
  <dcterms:created xsi:type="dcterms:W3CDTF">2026-07-29T12:45:47Z</dcterms:created>
  <dcterms:modified xsi:type="dcterms:W3CDTF">2026-07-29T12:45:47Z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