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Optometrist</w:t>
      </w:r>
      <w:r>
        <w:t xml:space="preserve"> </w:t>
      </w:r>
      <w:r>
        <w:t xml:space="preserve">Services</w:t>
      </w:r>
      <w:r>
        <w:t xml:space="preserve"> </w:t>
      </w:r>
      <w:r>
        <w:t xml:space="preserve">in</w:t>
      </w:r>
      <w:r>
        <w:t xml:space="preserve"> </w:t>
      </w:r>
      <w:r>
        <w:t xml:space="preserve">Canada,</w:t>
      </w:r>
      <w:r>
        <w:t xml:space="preserve"> </w:t>
      </w:r>
      <w:r>
        <w:t xml:space="preserve">Toronto</w:t>
      </w:r>
    </w:p>
    <w:p>
      <w:pPr>
        <w:pStyle w:val="FirstParagraph"/>
      </w:pPr>
      <w:r>
        <w:t xml:space="preserve">```html</w:t>
      </w:r>
    </w:p>
    <w:bookmarkStart w:id="27" w:name="X3b1437f0b0c87304deeb15b33db2863fc777bf1"/>
    <w:p>
      <w:pPr>
        <w:pStyle w:val="Heading1"/>
      </w:pPr>
      <w:r>
        <w:t xml:space="preserve">Project Report on Optometry Services in Canada Toronto</w:t>
      </w:r>
    </w:p>
    <w:p>
      <w:pPr>
        <w:pStyle w:val="FirstParagraph"/>
      </w:pPr>
      <w:r>
        <w:rPr>
          <w:bCs/>
          <w:b/>
        </w:rPr>
        <w:t xml:space="preserve">Date:</w:t>
      </w:r>
    </w:p>
    <w:p>
      <w:pPr>
        <w:pStyle w:val="BodyText"/>
      </w:pPr>
      <w:r>
        <w:rPr>
          <w:bCs/>
          <w:b/>
        </w:rPr>
        <w:t xml:space="preserve">To:</w:t>
      </w:r>
    </w:p>
    <w:p>
      <w:pPr>
        <w:pStyle w:val="BodyText"/>
      </w:pPr>
      <w:r>
        <w:rPr>
          <w:bCs/>
          <w:b/>
        </w:rPr>
        <w:t xml:space="preserve">From:</w:t>
      </w:r>
    </w:p>
    <w:p>
      <w:pPr>
        <w:pStyle w:val="BodyText"/>
      </w:pPr>
      <w:r>
        <w:t xml:space="preserve">This document outlines a comprehensive analysis of the optometrist market, regulatory framework, and strategic opportunities for establishing or expanding optometry services within Canada Toronto. It provides a detailed overview of the healthcare landscape specifically focusing on vision care.</w:t>
      </w:r>
    </w:p>
    <w:bookmarkStart w:id="20" w:name="executive-summary"/>
    <w:p>
      <w:pPr>
        <w:pStyle w:val="Heading2"/>
      </w:pPr>
      <w:r>
        <w:t xml:space="preserve">1. Executive Summary</w:t>
      </w:r>
    </w:p>
    <w:p>
      <w:pPr>
        <w:pStyle w:val="FirstParagraph"/>
      </w:pPr>
      <w:r>
        <w:t xml:space="preserve">Vision care is an essential component of overall health, and in this bustling metropolis, the demand for high-quality optometrist services continues to rise. This report provides a comprehensive analysis of the current state of optometry in Canada Toronto. With a rapidly growing population and diverse demographics, there are significant opportunities for innovation and expansion within this sector.</w:t>
      </w:r>
    </w:p>
    <w:bookmarkEnd w:id="20"/>
    <w:bookmarkStart w:id="21" w:name="introduction"/>
    <w:p>
      <w:pPr>
        <w:pStyle w:val="Heading2"/>
      </w:pPr>
      <w:r>
        <w:t xml:space="preserve">2. Introduction</w:t>
      </w:r>
    </w:p>
    <w:p>
      <w:pPr>
        <w:pStyle w:val="FirstParagraph"/>
      </w:pPr>
      <w:r>
        <w:t xml:space="preserve">The scope of this project is to evaluate the feasibility and strategic positioning for an optometrist practice or clinic in Canada Toronto. Optometry plays a critical role in preventative healthcare, early detection of systemic diseases (such as diabetes), and managing refractive errors. This report examines the regulatory environment, market demand, competitive landscape, and operational considerations specific to this vibrant Canadian city.</w:t>
      </w:r>
    </w:p>
    <w:bookmarkEnd w:id="21"/>
    <w:bookmarkStart w:id="22" w:name="market-analysis-for-canada-toronto"/>
    <w:p>
      <w:pPr>
        <w:pStyle w:val="Heading2"/>
      </w:pPr>
      <w:r>
        <w:t xml:space="preserve">3. Market Analysis for Canada Toronto</w:t>
      </w:r>
    </w:p>
    <w:p>
      <w:pPr>
        <w:pStyle w:val="FirstParagraph"/>
      </w:pPr>
      <w:r>
        <w:rPr>
          <w:bCs/>
          <w:b/>
        </w:rPr>
        <w:t xml:space="preserve">Demographic Overview:</w:t>
      </w:r>
      <w:r>
        <w:t xml:space="preserve">Toronto is one of the fastest-growing cities in North America. The population is highly diverse, encompassing multiple languages and cultural backgrounds. This diversity requires optometrist practices to adopt inclusive communication strategies and culturally competent care models.</w:t>
      </w:r>
    </w:p>
    <w:p>
      <w:pPr>
        <w:pStyle w:val="BodyText"/>
      </w:pPr>
      <w:r>
        <w:rPr>
          <w:bCs/>
          <w:b/>
        </w:rPr>
        <w:t xml:space="preserve">Demand Drivers:</w:t>
      </w:r>
      <w:r>
        <w:t xml:space="preserve">The demand for eye care services in Canada Toronto is driven by several factors:</w:t>
      </w:r>
      <w:r>
        <w:t xml:space="preserve"> </w:t>
      </w:r>
      <w:r>
        <w:t xml:space="preserve">- An aging population requiring regular glaucoma, cataract, and macular degeneration screenings.</w:t>
      </w:r>
      <w:r>
        <w:t xml:space="preserve"> </w:t>
      </w:r>
      <w:r>
        <w:t xml:space="preserve">- Increased screen time among the younger demographic leading to digital eye strain.</w:t>
      </w:r>
      <w:r>
        <w:t xml:space="preserve"> </w:t>
      </w:r>
      <w:r>
        <w:t xml:space="preserve">- Rising prevalence of myopia (nearsightedness) globally.</w:t>
      </w:r>
    </w:p>
    <w:bookmarkEnd w:id="22"/>
    <w:bookmarkStart w:id="23" w:name="regulatory-and-professional-framework"/>
    <w:p>
      <w:pPr>
        <w:pStyle w:val="Heading2"/>
      </w:pPr>
      <w:r>
        <w:t xml:space="preserve">4. Regulatory and Professional Framework</w:t>
      </w:r>
    </w:p>
    <w:p>
      <w:pPr>
        <w:pStyle w:val="FirstParagraph"/>
      </w:pPr>
      <w:r>
        <w:t xml:space="preserve">In Canada, health care is primarily managed at the provincial level. In Ontario, optometrist practitioners are regulated by the College of Optometrists of Ontario (COO). To operate legally as an optometrist in Canada Toronto:</w:t>
      </w:r>
    </w:p>
    <w:p>
      <w:pPr>
        <w:numPr>
          <w:ilvl w:val="0"/>
          <w:numId w:val="1001"/>
        </w:numPr>
        <w:pStyle w:val="Compact"/>
      </w:pPr>
      <w:r>
        <w:rPr>
          <w:bCs/>
          <w:b/>
        </w:rPr>
        <w:t xml:space="preserve">Licensing:</w:t>
      </w:r>
      <w:r>
        <w:t xml:space="preserve">All practitioners must hold a valid license issued by the College of Optometrists of Ontario.</w:t>
      </w:r>
    </w:p>
    <w:p>
      <w:pPr>
        <w:numPr>
          <w:ilvl w:val="0"/>
          <w:numId w:val="1001"/>
        </w:numPr>
        <w:pStyle w:val="Compact"/>
      </w:pPr>
      <w:r>
        <w:rPr>
          <w:bCs/>
          <w:b/>
        </w:rPr>
        <w:t xml:space="preserve">Insurance Coverage:</w:t>
      </w:r>
      <w:r>
        <w:t xml:space="preserve">The Ontario Health Insurance Plan (OHIP) covers specific medical services provided by an optometrist, such as diagnostic testing for eye diseases. However, routine vision examinations for adults (aged 20-64) are generally not covered by OHIP and require private insurance or out-of-pocket payment.</w:t>
      </w:r>
    </w:p>
    <w:p>
      <w:pPr>
        <w:numPr>
          <w:ilvl w:val="0"/>
          <w:numId w:val="1001"/>
        </w:numPr>
        <w:pStyle w:val="Compact"/>
      </w:pPr>
      <w:r>
        <w:rPr>
          <w:bCs/>
          <w:b/>
        </w:rPr>
        <w:t xml:space="preserve">Clinical Standards:</w:t>
      </w:r>
      <w:r>
        <w:t xml:space="preserve">Practices must adhere to strict clinical guidelines set by the COO regarding patient records, equipment calibration, and sterilization protocols.</w:t>
      </w:r>
    </w:p>
    <w:bookmarkEnd w:id="23"/>
    <w:bookmarkStart w:id="24" w:name="service-offerings"/>
    <w:p>
      <w:pPr>
        <w:pStyle w:val="Heading2"/>
      </w:pPr>
      <w:r>
        <w:t xml:space="preserve">5. Service Offerings</w:t>
      </w:r>
    </w:p>
    <w:p>
      <w:pPr>
        <w:pStyle w:val="FirstParagraph"/>
      </w:pPr>
      <w:r>
        <w:t xml:space="preserve">To remain competitive in Canada Toronto's optometrist market, practices should offer a comprehensive range of services:</w:t>
      </w:r>
    </w:p>
    <w:p>
      <w:pPr>
        <w:numPr>
          <w:ilvl w:val="0"/>
          <w:numId w:val="1002"/>
        </w:numPr>
        <w:pStyle w:val="Compact"/>
      </w:pPr>
      <w:r>
        <w:rPr>
          <w:bCs/>
          <w:b/>
        </w:rPr>
        <w:t xml:space="preserve">Routine Eye Examinations:</w:t>
      </w:r>
      <w:r>
        <w:t xml:space="preserve">Benchmarked for adults and children to assess vision acuity and eye health.</w:t>
      </w:r>
    </w:p>
    <w:p>
      <w:pPr>
        <w:numPr>
          <w:ilvl w:val="0"/>
          <w:numId w:val="1002"/>
        </w:numPr>
        <w:pStyle w:val="Compact"/>
      </w:pPr>
      <w:r>
        <w:rPr>
          <w:bCs/>
          <w:b/>
        </w:rPr>
        <w:t xml:space="preserve">Disease Management:</w:t>
      </w:r>
      <w:r>
        <w:t xml:space="preserve">Diagnosis and management of conditions such as glaucoma, diabetic retinopathy, and dry eye syndrome.</w:t>
      </w:r>
    </w:p>
    <w:p>
      <w:pPr>
        <w:numPr>
          <w:ilvl w:val="0"/>
          <w:numId w:val="1002"/>
        </w:numPr>
        <w:pStyle w:val="Compact"/>
      </w:pPr>
      <w:r>
        <w:rPr>
          <w:bCs/>
          <w:b/>
        </w:rPr>
        <w:t xml:space="preserve">Contact Lens Fittings:</w:t>
      </w:r>
      <w:r>
        <w:t xml:space="preserve">A specialized service requiring additional expertise. Given the active lifestyle of Torontonians, soft contacts and orthokeratology lenses are particularly popular.</w:t>
      </w:r>
    </w:p>
    <w:p>
      <w:pPr>
        <w:numPr>
          <w:ilvl w:val="0"/>
          <w:numId w:val="1002"/>
        </w:numPr>
        <w:pStyle w:val="Compact"/>
      </w:pPr>
      <w:r>
        <w:rPr>
          <w:bCs/>
          <w:b/>
        </w:rPr>
        <w:t xml:space="preserve">Pediatric Optometry:</w:t>
      </w:r>
      <w:r>
        <w:t xml:space="preserve">Focusing on school vision screenings and myopia management strategies, which are increasingly in demand by parents in Canada Toronto.</w:t>
      </w:r>
    </w:p>
    <w:bookmarkEnd w:id="24"/>
    <w:bookmarkStart w:id="25" w:name="operational-strategy"/>
    <w:p>
      <w:pPr>
        <w:pStyle w:val="Heading2"/>
      </w:pPr>
      <w:r>
        <w:t xml:space="preserve">6. Operational Strategy</w:t>
      </w:r>
    </w:p>
    <w:p>
      <w:pPr>
        <w:pStyle w:val="FirstParagraph"/>
      </w:pPr>
      <w:r>
        <w:rPr>
          <w:bCs/>
          <w:b/>
        </w:rPr>
        <w:t xml:space="preserve">Tech-Driven Patient Experience:</w:t>
      </w:r>
      <w:r>
        <w:t xml:space="preserve">Incorporating Electronic Medical Records (EMR) systems optimized for optometry allows for better patient tracking and recall management. Tele-optometry options can also be explored for follow-up consultations to reduce wait times.</w:t>
      </w:r>
    </w:p>
    <w:p>
      <w:pPr>
        <w:pStyle w:val="BodyText"/>
      </w:pPr>
      <w:r>
        <w:rPr>
          <w:bCs/>
          <w:b/>
        </w:rPr>
        <w:t xml:space="preserve">Location and Accessibility:</w:t>
      </w:r>
      <w:r>
        <w:t xml:space="preserve">Selecting a location in Canada Toronto that offers easy public transit access (TTC) and ample parking is crucial. Neighborhoods with high residential density but limited existing optometrist presence offer the highest ROI potential.</w:t>
      </w:r>
    </w:p>
    <w:bookmarkEnd w:id="25"/>
    <w:bookmarkStart w:id="26" w:name="conclusion"/>
    <w:p>
      <w:pPr>
        <w:pStyle w:val="Heading2"/>
      </w:pPr>
      <w:r>
        <w:t xml:space="preserve">7. Conclusion</w:t>
      </w:r>
    </w:p>
    <w:p>
      <w:pPr>
        <w:pStyle w:val="FirstParagraph"/>
      </w:pPr>
      <w:r>
        <w:t xml:space="preserve">The vision for a successful optometrist practice in Canada Toronto requires a blend of clinical excellence, operational efficiency, and community engagement. With proper licensing from the College of Optometrists of Ontario and an understanding of local demographics, practitioners can significantly impact public health while building sustainable business models.</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Optometrist Services in Canada, Toronto</dc:title>
  <dc:creator/>
  <dc:language>en</dc:language>
  <cp:keywords/>
  <dcterms:created xsi:type="dcterms:W3CDTF">2026-07-29T04:46:29Z</dcterms:created>
  <dcterms:modified xsi:type="dcterms:W3CDTF">2026-07-29T04:46:29Z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