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an</w:t>
      </w:r>
      <w:r>
        <w:t xml:space="preserve"> </w:t>
      </w:r>
      <w:r>
        <w:t xml:space="preserve">Optometry</w:t>
      </w:r>
      <w:r>
        <w:t xml:space="preserve"> </w:t>
      </w:r>
      <w:r>
        <w:t xml:space="preserve">Practice</w:t>
      </w:r>
      <w:r>
        <w:t xml:space="preserve"> </w:t>
      </w:r>
      <w:r>
        <w:t xml:space="preserve">in</w:t>
      </w:r>
      <w:r>
        <w:t xml:space="preserve"> </w:t>
      </w:r>
      <w:r>
        <w:t xml:space="preserve">Canada,</w:t>
      </w:r>
      <w:r>
        <w:t xml:space="preserve"> </w:t>
      </w:r>
      <w:r>
        <w:t xml:space="preserve">Vancouver</w:t>
      </w:r>
    </w:p>
    <w:bookmarkStart w:id="33" w:name="X5ec110a05d6cd53a55d081a5386c89a83a8dca8"/>
    <w:p>
      <w:pPr>
        <w:pStyle w:val="Heading1"/>
      </w:pPr>
      <w:r>
        <w:t xml:space="preserve">Project Report: Strategic Establishment of a Modern Optometry Practice in Canada, Vancouver</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p>
    <w:bookmarkStart w:id="20" w:name="executive-summary"/>
    <w:p>
      <w:pPr>
        <w:pStyle w:val="Heading2"/>
      </w:pPr>
      <w:r>
        <w:t xml:space="preserve">1. Executive Summary</w:t>
      </w:r>
    </w:p>
    <w:p>
      <w:pPr>
        <w:pStyle w:val="FirstParagraph"/>
      </w:pPr>
      <w:r>
        <w:t xml:space="preserve">This Project Report outlines the strategic plan for launching a state-of-the-art optometry clinic within the metropolitan area of Canada, specifically targeting Vancouver. As the healthcare landscape in Canada evolves, particularly in British Columbia (BC), there is a growing demand for comprehensive eye care services that go beyond traditional vision correction. This document analyzes market trends, regulatory requirements specific to practicing as an Optometrist in this region, and operational strategies necessary for success in the competitive Canadian market of Vancouver.</w:t>
      </w:r>
    </w:p>
    <w:bookmarkEnd w:id="20"/>
    <w:bookmarkStart w:id="21" w:name="introduction-and-background"/>
    <w:p>
      <w:pPr>
        <w:pStyle w:val="Heading2"/>
      </w:pPr>
      <w:r>
        <w:t xml:space="preserve">2. Introduction and Background</w:t>
      </w:r>
    </w:p>
    <w:p>
      <w:pPr>
        <w:pStyle w:val="FirstParagraph"/>
      </w:pPr>
      <w:r>
        <w:t xml:space="preserve">Vancouver, located on the west coast of Canada, is a vibrant city known for its high quality of life, diverse population, and robust healthcare infrastructure. However rapid population growth within British Columbia has strained existing healthcare resources. As an Optometrist in this region means not only diagnosing vision problems but also managing ocular diseases such as glaucoma and diabetic retinopathy, the role is critical to public health.</w:t>
      </w:r>
    </w:p>
    <w:p>
      <w:pPr>
        <w:pStyle w:val="BodyText"/>
      </w:pPr>
      <w:r>
        <w:t xml:space="preserve">The objective of this project is to establish a patient-centric Optometry practice that leverages advanced diagnostic technology while adhering strictly to the ethical and clinical standards set by regulatory bodies in Canada. The focus remains on delivering high-quality care tailored to the unique demographic needs of Vancouver residents.</w:t>
      </w:r>
    </w:p>
    <w:bookmarkEnd w:id="21"/>
    <w:bookmarkStart w:id="22" w:name="Xca193a4e65ba6c88b532764c11060fbb6a8c7c2"/>
    <w:p>
      <w:pPr>
        <w:pStyle w:val="Heading2"/>
      </w:pPr>
      <w:r>
        <w:t xml:space="preserve">3. Market Analysis: The Landscape of Eye Care in Vancouver</w:t>
      </w:r>
    </w:p>
    <w:p>
      <w:pPr>
        <w:pStyle w:val="FirstParagraph"/>
      </w:pPr>
      <w:r>
        <w:t xml:space="preserve">Vancouver presents a unique market opportunity for Optometrists due to several key factors:</w:t>
      </w:r>
    </w:p>
    <w:p>
      <w:pPr>
        <w:numPr>
          <w:ilvl w:val="0"/>
          <w:numId w:val="1001"/>
        </w:numPr>
        <w:pStyle w:val="Compact"/>
      </w:pPr>
      <w:r>
        <w:rPr>
          <w:bCs/>
          <w:b/>
        </w:rPr>
        <w:t xml:space="preserve">Demographic Diversity:</w:t>
      </w:r>
    </w:p>
    <w:p>
      <w:pPr>
        <w:numPr>
          <w:ilvl w:val="0"/>
          <w:numId w:val="1001"/>
        </w:numPr>
        <w:pStyle w:val="Compact"/>
      </w:pPr>
      <w:r>
        <w:rPr>
          <w:bCs/>
          <w:b/>
        </w:rPr>
        <w:t xml:space="preserve">Aging Population:</w:t>
      </w:r>
    </w:p>
    <w:p>
      <w:pPr>
        <w:numPr>
          <w:ilvl w:val="0"/>
          <w:numId w:val="1001"/>
        </w:numPr>
        <w:pStyle w:val="Compact"/>
      </w:pPr>
      <w:r>
        <w:rPr>
          <w:bCs/>
          <w:b/>
        </w:rPr>
        <w:t xml:space="preserve">Digital Eye Strain:</w:t>
      </w:r>
    </w:p>
    <w:bookmarkEnd w:id="22"/>
    <w:bookmarkStart w:id="25" w:name="regulatory-framework-and-licensing"/>
    <w:p>
      <w:pPr>
        <w:pStyle w:val="Heading2"/>
      </w:pPr>
      <w:r>
        <w:t xml:space="preserve">4. Regulatory Framework and Licensing</w:t>
      </w:r>
    </w:p>
    <w:p>
      <w:pPr>
        <w:pStyle w:val="FirstParagraph"/>
      </w:pPr>
      <w:r>
        <w:t xml:space="preserve">To operate legally as an Optometrist in Vancouver, Canada, strict adherence to provincial regulations is mandatory. The primary governing body is the College of Optometrists of British Columbia (COBC).</w:t>
      </w:r>
    </w:p>
    <w:bookmarkStart w:id="23" w:name="licensure-requirements"/>
    <w:p>
      <w:pPr>
        <w:pStyle w:val="Heading3"/>
      </w:pPr>
      <w:r>
        <w:t xml:space="preserve">4.1 Licensure Requirements</w:t>
      </w:r>
    </w:p>
    <w:p>
      <w:pPr>
        <w:pStyle w:val="FirstParagraph"/>
      </w:pPr>
      <w:r>
        <w:t xml:space="preserve">Candidates must possess a recognized degree in optometry (OD or OD equivalent). Internationally trained Optometrists, who constitute a large portion of the workforce in Canada, must pass the National Board of Examiners in Optometry (NBEO) exams and complete any required bridging programs. In Vancouver, continuing education is also mandatory to maintain licensure.</w:t>
      </w:r>
    </w:p>
    <w:bookmarkEnd w:id="23"/>
    <w:bookmarkStart w:id="24" w:name="scope-of-practice"/>
    <w:p>
      <w:pPr>
        <w:pStyle w:val="Heading3"/>
      </w:pPr>
      <w:r>
        <w:t xml:space="preserve">4.2 Scope of Practice</w:t>
      </w:r>
    </w:p>
    <w:p>
      <w:pPr>
        <w:pStyle w:val="FirstParagraph"/>
      </w:pPr>
      <w:r>
        <w:t xml:space="preserve">In British Columbia, the scope of practice for an Optometrist has expanded significantly in recent years. This includes the authority to prescribe therapeutic medications for certain eye diseases, perform minor surgical procedures, and order advanced imaging diagnostics such as Optical Coherence Tomography (OCT). Understanding these expanded rights is crucial for maximizing revenue and patient care quality.</w:t>
      </w:r>
    </w:p>
    <w:bookmarkEnd w:id="24"/>
    <w:bookmarkEnd w:id="25"/>
    <w:bookmarkStart w:id="29" w:name="operational-strategy"/>
    <w:p>
      <w:pPr>
        <w:pStyle w:val="Heading2"/>
      </w:pPr>
      <w:r>
        <w:t xml:space="preserve">5. Operational Strategy</w:t>
      </w:r>
    </w:p>
    <w:p>
      <w:pPr>
        <w:pStyle w:val="FirstParagraph"/>
      </w:pPr>
      <w:r>
        <w:t xml:space="preserve">The operational model for the Vancouver clinic will focus on efficiency, technology integration, and patient experience.</w:t>
      </w:r>
    </w:p>
    <w:bookmarkStart w:id="26" w:name="technology-integration"/>
    <w:p>
      <w:pPr>
        <w:pStyle w:val="Heading3"/>
      </w:pPr>
      <w:r>
        <w:t xml:space="preserve">5.1 Technology Integration</w:t>
      </w:r>
    </w:p>
    <w:p>
      <w:pPr>
        <w:pStyle w:val="FirstParagraph"/>
      </w:pPr>
      <w:r>
        <w:t xml:space="preserve">The clinic will invest in digital health records (EHR) systems compliant with Canadian privacy laws such as PIPEDA (Personal Information Protection and Electronic Documents Act). Diagnostic equipment will include automated refractors, fundus cameras, and OCT scanners. This technological edge positions the Optometrist to provide data-driven diagnoses that appeal to modern patients.</w:t>
      </w:r>
    </w:p>
    <w:bookmarkEnd w:id="26"/>
    <w:bookmarkStart w:id="27" w:name="location-and-accessibility"/>
    <w:p>
      <w:pPr>
        <w:pStyle w:val="Heading3"/>
      </w:pPr>
      <w:r>
        <w:t xml:space="preserve">5.2 Location and Accessibility</w:t>
      </w:r>
    </w:p>
    <w:p>
      <w:pPr>
        <w:pStyle w:val="FirstParagraph"/>
      </w:pPr>
      <w:r>
        <w:t xml:space="preserve">Vancouver is a geographically compact but densely populated city. The proposed location is in a central district such as Yaletown or Downtown Eastside, ensuring accessibility via public transit (SkyTrain) and major highways. This aligns with the sustainable urban planning goals of the City of Vancouver.</w:t>
      </w:r>
    </w:p>
    <w:bookmarkEnd w:id="27"/>
    <w:bookmarkStart w:id="28" w:name="insurance-and-billing-models"/>
    <w:p>
      <w:pPr>
        <w:pStyle w:val="Heading3"/>
      </w:pPr>
      <w:r>
        <w:t xml:space="preserve">5.3 Insurance and Billing Models</w:t>
      </w:r>
    </w:p>
    <w:p>
      <w:pPr>
        <w:pStyle w:val="FirstParagraph"/>
      </w:pPr>
      <w:r>
        <w:t xml:space="preserve">In Canada, eye care for adults is largely private pay or covered by extended private insurance, whereas pediatric care is often subsidized by provincial health plans (MSP). The business model will include seamless billing integration with major Canadian insurance providers to reduce administrative burden on patients. Additionally, the clinic will offer direct payment options and financing plans for elective procedures like LASIK referrals.</w:t>
      </w:r>
    </w:p>
    <w:bookmarkEnd w:id="28"/>
    <w:bookmarkEnd w:id="29"/>
    <w:bookmarkStart w:id="30" w:name="marketing-and-community-engagement"/>
    <w:p>
      <w:pPr>
        <w:pStyle w:val="Heading2"/>
      </w:pPr>
      <w:r>
        <w:t xml:space="preserve">6. Marketing and Community Engagement</w:t>
      </w:r>
    </w:p>
    <w:p>
      <w:pPr>
        <w:pStyle w:val="FirstParagraph"/>
      </w:pPr>
      <w:r>
        <w:t xml:space="preserve">To establish trust as a reputable Optometrist in Vancouver, marketing efforts must be community-focused.</w:t>
      </w:r>
    </w:p>
    <w:p>
      <w:pPr>
        <w:numPr>
          <w:ilvl w:val="0"/>
          <w:numId w:val="1002"/>
        </w:numPr>
        <w:pStyle w:val="Compact"/>
      </w:pPr>
      <w:r>
        <w:rPr>
          <w:bCs/>
          <w:b/>
        </w:rPr>
        <w:t xml:space="preserve">Digital Presence:</w:t>
      </w:r>
    </w:p>
    <w:p>
      <w:pPr>
        <w:numPr>
          <w:ilvl w:val="0"/>
          <w:numId w:val="1002"/>
        </w:numPr>
        <w:pStyle w:val="Compact"/>
      </w:pPr>
      <w:r>
        <w:rPr>
          <w:bCs/>
          <w:b/>
        </w:rPr>
        <w:t xml:space="preserve">School Partnerships:</w:t>
      </w:r>
    </w:p>
    <w:p>
      <w:pPr>
        <w:numPr>
          <w:ilvl w:val="0"/>
          <w:numId w:val="1002"/>
        </w:numPr>
        <w:pStyle w:val="Compact"/>
      </w:pPr>
      <w:r>
        <w:rPr>
          <w:bCs/>
          <w:b/>
        </w:rPr>
        <w:t xml:space="preserve">Cultural Competency Training:</w:t>
      </w:r>
    </w:p>
    <w:bookmarkEnd w:id="30"/>
    <w:bookmarkStart w:id="31" w:name="financial-projections-and-sustainability"/>
    <w:p>
      <w:pPr>
        <w:pStyle w:val="Heading2"/>
      </w:pPr>
      <w:r>
        <w:t xml:space="preserve">7. Financial Projections and Sustainability</w:t>
      </w:r>
    </w:p>
    <w:p>
      <w:pPr>
        <w:pStyle w:val="FirstParagraph"/>
      </w:pPr>
      <w:r>
        <w:t xml:space="preserve">The financial plan accounts for high initial capital expenditures regarding medical-grade equipment and lease costs in Vancouver’s commercial real estate market. However, the recurring revenue model of routine eye exams, coupled with higher-margin services like contact lens fittings and therapeutic treatments, ensures stability.</w:t>
      </w:r>
    </w:p>
    <w:p>
      <w:pPr>
        <w:pStyle w:val="BodyText"/>
      </w:pPr>
      <w:r>
        <w:t xml:space="preserve">Sustainability is also a key focus. The clinic will adopt eco-friendly practices such as energy-efficient lighting and minimal paper usage, aligning with the environmental values of many Vancouver residents.</w:t>
      </w:r>
    </w:p>
    <w:bookmarkEnd w:id="31"/>
    <w:bookmarkStart w:id="32" w:name="conclusion"/>
    <w:p>
      <w:pPr>
        <w:pStyle w:val="Heading2"/>
      </w:pPr>
      <w:r>
        <w:t xml:space="preserve">8. Conclusion</w:t>
      </w:r>
    </w:p>
    <w:p>
      <w:pPr>
        <w:pStyle w:val="FirstParagraph"/>
      </w:pPr>
      <w:r>
        <w:t xml:space="preserve">This Project Report demonstrates that establishing an Optometry practice in Canada, specifically in Vancouver, is both a viable and socially impactful venture. By addressing the specific healthcare needs of British Columbia’s diverse population and adhering to rigorous professional standards, the proposed clinic will serve as a leader in eye care. The synergy between advanced medical technology, regulatory compliance, and community-focused service delivery positions this project for long-term success.</w:t>
      </w:r>
    </w:p>
    <w:p>
      <w:pPr>
        <w:pStyle w:val="BodyText"/>
      </w:pPr>
      <w:r>
        <w:t xml:space="preserve">It is recommended that the stakeholders proceed with the acquisition of real estate and initiate the licensing application process with the College of Optometrists of British Columbia immediately to secure a market entry advantage in this thriving Canadian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an Optometry Practice in Canada, Vancouver</dc:title>
  <dc:creator/>
  <dc:language>en</dc:language>
  <cp:keywords/>
  <dcterms:created xsi:type="dcterms:W3CDTF">2026-07-29T16:53:37Z</dcterms:created>
  <dcterms:modified xsi:type="dcterms:W3CDTF">2026-07-29T16:53:37Z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