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Optometry</w:t>
      </w:r>
      <w:r>
        <w:t xml:space="preserve"> </w:t>
      </w:r>
      <w:r>
        <w:t xml:space="preserve">Services</w:t>
      </w:r>
      <w:r>
        <w:t xml:space="preserve"> </w:t>
      </w:r>
      <w:r>
        <w:t xml:space="preserve">in</w:t>
      </w:r>
      <w:r>
        <w:t xml:space="preserve"> </w:t>
      </w:r>
      <w:r>
        <w:t xml:space="preserve">Santiago,</w:t>
      </w:r>
      <w:r>
        <w:t xml:space="preserve"> </w:t>
      </w:r>
      <w:r>
        <w:t xml:space="preserve">Chile</w:t>
      </w:r>
    </w:p>
    <w:p>
      <w:pPr>
        <w:pStyle w:val="FirstParagraph"/>
      </w:pPr>
      <w:r>
        <w:t xml:space="preserve">```html</w:t>
      </w:r>
    </w:p>
    <w:bookmarkStart w:id="29" w:name="Xe7e043e7f2509ce8ce099919c69637a4410bc81"/>
    <w:p>
      <w:pPr>
        <w:pStyle w:val="Heading1"/>
      </w:pPr>
      <w:r>
        <w:t xml:space="preserve">Project Report: Strategic Implementation of Advanced Optometry Services in Santiago, Chile</w:t>
      </w:r>
    </w:p>
    <w:p>
      <w:pPr>
        <w:pStyle w:val="FirstParagraph"/>
      </w:pPr>
      <w:r>
        <w:rPr>
          <w:bCs/>
          <w:b/>
        </w:rPr>
        <w:t xml:space="preserve">Date:</w:t>
      </w:r>
      <w:r>
        <w:t xml:space="preserve"> October 26, 2023</w:t>
      </w:r>
      <w:r>
        <w:br/>
      </w:r>
      <w:r>
        <w:rPr>
          <w:bCs/>
          <w:b/>
        </w:rPr>
        <w:t xml:space="preserve">To:</w:t>
      </w:r>
      <w:r>
        <w:t xml:space="preserve"> Stakeholders and Investors</w:t>
      </w:r>
      <w:r>
        <w:br/>
      </w:r>
      <w:r>
        <w:rPr>
          <w:bCs/>
          <w:b/>
        </w:rPr>
        <w:t xml:space="preserve">From:</w:t>
      </w:r>
      <w:r>
        <w:t xml:space="preserve"> Project Management Office</w:t>
      </w:r>
      <w:r>
        <w:br/>
      </w:r>
      <w:r>
        <w:rPr>
          <w:bCs/>
          <w:b/>
        </w:rPr>
        <w:t xml:space="preserve">Subject:</w:t>
      </w:r>
      <w:r>
        <w:t xml:space="preserve"> </w:t>
      </w:r>
      <w:r>
        <w:rPr>
          <w:iCs/>
          <w:i/>
        </w:rPr>
        <w:t xml:space="preserve">The expansion of specialized</w:t>
      </w:r>
      <w:r>
        <w:rPr>
          <w:iCs/>
          <w:i/>
        </w:rPr>
        <w:t xml:space="preserve"> </w:t>
      </w:r>
      <w:hyperlink w:anchor="optometrist">
        <w:r>
          <w:rPr>
            <w:rStyle w:val="Hyperlink"/>
            <w:bCs/>
            <w:b/>
            <w:iCs/>
            <w:i/>
          </w:rPr>
          <w:t xml:space="preserve">Optometrist</w:t>
        </w:r>
      </w:hyperlink>
      <w:r>
        <w:rPr>
          <w:iCs/>
          <w:i/>
        </w:rPr>
        <w:t xml:space="preserve"> </w:t>
      </w:r>
      <w:r>
        <w:rPr>
          <w:iCs/>
          <w:i/>
        </w:rPr>
        <w:t xml:space="preserve">healthcare facilities within the metropolitan region of</w:t>
      </w:r>
      <w:r>
        <w:rPr>
          <w:iCs/>
          <w:i/>
        </w:rPr>
        <w:t xml:space="preserve"> </w:t>
      </w:r>
      <w:hyperlink w:anchor="chile-santiago">
        <w:r>
          <w:rPr>
            <w:rStyle w:val="Hyperlink"/>
            <w:bCs/>
            <w:b/>
            <w:iCs/>
            <w:i/>
          </w:rPr>
          <w:t xml:space="preserve">Chile Santiago</w:t>
        </w:r>
      </w:hyperlink>
      <w:r>
        <w:rPr>
          <w:iCs/>
          <w:i/>
        </w:rPr>
        <w:t xml:space="preserve">.</w:t>
      </w:r>
    </w:p>
    <w:bookmarkStart w:id="20" w:name="executive-summary"/>
    <w:p>
      <w:pPr>
        <w:pStyle w:val="Heading2"/>
      </w:pPr>
      <w:r>
        <w:t xml:space="preserve">1. Executive Summary</w:t>
      </w:r>
    </w:p>
    <w:p>
      <w:pPr>
        <w:pStyle w:val="FirstParagraph"/>
      </w:pPr>
      <w:r>
        <w:t xml:space="preserve">This</w:t>
      </w:r>
      <w:r>
        <w:t xml:space="preserve"> </w:t>
      </w:r>
      <w:hyperlink w:anchor="project-report">
        <w:r>
          <w:rPr>
            <w:rStyle w:val="Hyperlink"/>
            <w:bCs/>
            <w:b/>
          </w:rPr>
          <w:t xml:space="preserve">Project Report</w:t>
        </w:r>
      </w:hyperlink>
      <w:r>
        <w:t xml:space="preserve"> </w:t>
      </w:r>
      <w:r>
        <w:t xml:space="preserve">outlines the strategic framework for establishing a state-of-the-art optometry clinic network in the capital region of Chile. The primary objective is to address the growing demand for specialized vision care among residents of</w:t>
      </w:r>
      <w:r>
        <w:t xml:space="preserve"> </w:t>
      </w:r>
      <w:hyperlink w:anchor="chile-santiago">
        <w:r>
          <w:rPr>
            <w:rStyle w:val="Hyperlink"/>
            <w:bCs/>
            <w:b/>
          </w:rPr>
          <w:t xml:space="preserve">Chile Santiago</w:t>
        </w:r>
      </w:hyperlink>
      <w:r>
        <w:t xml:space="preserve">, leveraging modern diagnostic technologies and patient-centric care models. By focusing on accessibility, technological innovation, and comprehensive eye health services, this project aims to set a new standard for ophthalmic healthcare in the region. The report details the market analysis, operational strategy, financial projections, and regulatory compliance measures necessary to ensure the successful integration of</w:t>
      </w:r>
      <w:r>
        <w:t xml:space="preserve"> </w:t>
      </w:r>
      <w:hyperlink w:anchor="optometrist">
        <w:r>
          <w:rPr>
            <w:rStyle w:val="Hyperlink"/>
            <w:bCs/>
            <w:b/>
          </w:rPr>
          <w:t xml:space="preserve">Optometrist</w:t>
        </w:r>
      </w:hyperlink>
      <w:r>
        <w:t xml:space="preserve"> </w:t>
      </w:r>
      <w:r>
        <w:t xml:space="preserve">services into the Chilean healthcare landscape.</w:t>
      </w:r>
    </w:p>
    <w:bookmarkEnd w:id="20"/>
    <w:bookmarkStart w:id="21" w:name="background-and-context"/>
    <w:p>
      <w:pPr>
        <w:pStyle w:val="Heading2"/>
      </w:pPr>
      <w:r>
        <w:t xml:space="preserve">2. Background and Context</w:t>
      </w:r>
    </w:p>
    <w:p>
      <w:pPr>
        <w:pStyle w:val="FirstParagraph"/>
      </w:pPr>
      <w:r>
        <w:t xml:space="preserve">Santiago, as the economic and demographic hub of Chile, presents a unique opportunity for healthcare expansion. The city is home to over six million people in its metropolitan area, creating a dense market with varying socioeconomic demographics. Historically, vision care in</w:t>
      </w:r>
      <w:r>
        <w:t xml:space="preserve"> </w:t>
      </w:r>
      <w:hyperlink w:anchor="chile-santiago">
        <w:r>
          <w:rPr>
            <w:rStyle w:val="Hyperlink"/>
            <w:bCs/>
            <w:b/>
          </w:rPr>
          <w:t xml:space="preserve">Chile Santiago</w:t>
        </w:r>
      </w:hyperlink>
      <w:r>
        <w:t xml:space="preserve"> </w:t>
      </w:r>
      <w:r>
        <w:t xml:space="preserve">has been dominated by hospital-based ophthalmology departments and private practices that may lack specialized focus on preventive optometry. There is a significant gap in the market for dedicated</w:t>
      </w:r>
      <w:r>
        <w:t xml:space="preserve"> </w:t>
      </w:r>
      <w:hyperlink w:anchor="optometrist">
        <w:r>
          <w:rPr>
            <w:rStyle w:val="Hyperlink"/>
            <w:bCs/>
            <w:b/>
          </w:rPr>
          <w:t xml:space="preserve">Optometrist</w:t>
        </w:r>
      </w:hyperlink>
      <w:r>
        <w:t xml:space="preserve"> </w:t>
      </w:r>
      <w:r>
        <w:t xml:space="preserve">clinics that prioritize routine screenings, early detection of ocular diseases, and management of refractive errors.</w:t>
      </w:r>
    </w:p>
    <w:p>
      <w:pPr>
        <w:pStyle w:val="BodyText"/>
      </w:pPr>
      <w:r>
        <w:t xml:space="preserve">Recent public health data indicates a rising prevalence of myopia among children and adolescents in urban centers like Santiago. Furthermore, an aging population is increasingly susceptible to age-related eye conditions such as cataracts and glaucoma. This demographic shift necessitates a proactive approach to eye health, moving beyond reactive surgical treatments toward comprehensive management provided by qualified</w:t>
      </w:r>
      <w:r>
        <w:t xml:space="preserve"> </w:t>
      </w:r>
      <w:hyperlink w:anchor="optometrist">
        <w:r>
          <w:rPr>
            <w:rStyle w:val="Hyperlink"/>
            <w:bCs/>
            <w:b/>
          </w:rPr>
          <w:t xml:space="preserve">Optometrist</w:t>
        </w:r>
      </w:hyperlink>
      <w:r>
        <w:t xml:space="preserve"> </w:t>
      </w:r>
      <w:r>
        <w:t xml:space="preserve">professionals. The project seeks to bridge this gap by creating accessible, high-quality clinics that serve as the first point of contact for vision care in the community.</w:t>
      </w:r>
    </w:p>
    <w:bookmarkEnd w:id="21"/>
    <w:bookmarkStart w:id="22" w:name="project-objectives"/>
    <w:p>
      <w:pPr>
        <w:pStyle w:val="Heading2"/>
      </w:pPr>
      <w:r>
        <w:t xml:space="preserve">3. Project Objectives</w:t>
      </w:r>
    </w:p>
    <w:p>
      <w:pPr>
        <w:pStyle w:val="FirstParagraph"/>
      </w:pPr>
      <w:r>
        <w:t xml:space="preserve">The core objectives of this</w:t>
      </w:r>
      <w:r>
        <w:t xml:space="preserve"> </w:t>
      </w:r>
      <w:hyperlink w:anchor="project-report">
        <w:r>
          <w:rPr>
            <w:rStyle w:val="Hyperlink"/>
            <w:bCs/>
            <w:b/>
          </w:rPr>
          <w:t xml:space="preserve">Project Report</w:t>
        </w:r>
      </w:hyperlink>
      <w:r>
        <w:t xml:space="preserve"> </w:t>
      </w:r>
      <w:r>
        <w:t xml:space="preserve">initiative are defined as follows:</w:t>
      </w:r>
    </w:p>
    <w:p>
      <w:pPr>
        <w:numPr>
          <w:ilvl w:val="0"/>
          <w:numId w:val="1001"/>
        </w:numPr>
        <w:pStyle w:val="Compact"/>
      </w:pPr>
      <w:r>
        <w:rPr>
          <w:bCs/>
          <w:b/>
        </w:rPr>
        <w:t xml:space="preserve">Patient Access:</w:t>
      </w:r>
      <w:r>
        <w:t xml:space="preserve"> To establish at least five specialized clinics in key sectors of</w:t>
      </w:r>
      <w:r>
        <w:t xml:space="preserve"> </w:t>
      </w:r>
      <w:hyperlink w:anchor="chile-santiago">
        <w:r>
          <w:rPr>
            <w:rStyle w:val="Hyperlink"/>
            <w:bCs/>
            <w:b/>
          </w:rPr>
          <w:t xml:space="preserve">Chile Santiago</w:t>
        </w:r>
      </w:hyperlink>
      <w:r>
        <w:t xml:space="preserve">, including Providencia, Las Condes, and La Florida, ensuring equitable distribution of services across different socioeconomic groups.</w:t>
      </w:r>
    </w:p>
    <w:p>
      <w:pPr>
        <w:numPr>
          <w:ilvl w:val="0"/>
          <w:numId w:val="1001"/>
        </w:numPr>
        <w:pStyle w:val="Compact"/>
      </w:pPr>
      <w:r>
        <w:rPr>
          <w:bCs/>
          <w:b/>
        </w:rPr>
        <w:t xml:space="preserve">Service Quality:</w:t>
      </w:r>
      <w:r>
        <w:t xml:space="preserve"> To implement advanced diagnostic equipment and digital health records managed by certified</w:t>
      </w:r>
      <w:r>
        <w:t xml:space="preserve"> </w:t>
      </w:r>
      <w:hyperlink w:anchor="optometrist">
        <w:r>
          <w:rPr>
            <w:rStyle w:val="Hyperlink"/>
            <w:bCs/>
            <w:b/>
          </w:rPr>
          <w:t xml:space="preserve">Optometrist</w:t>
        </w:r>
      </w:hyperlink>
      <w:r>
        <w:t xml:space="preserve"> </w:t>
      </w:r>
      <w:r>
        <w:t xml:space="preserve">staff, achieving a patient satisfaction rating of over 90% within the first year.</w:t>
      </w:r>
    </w:p>
    <w:p>
      <w:pPr>
        <w:numPr>
          <w:ilvl w:val="0"/>
          <w:numId w:val="1001"/>
        </w:numPr>
        <w:pStyle w:val="Compact"/>
      </w:pPr>
      <w:r>
        <w:rPr>
          <w:bCs/>
          <w:b/>
        </w:rPr>
        <w:t xml:space="preserve">Educational Outreach:</w:t>
      </w:r>
      <w:r>
        <w:t xml:space="preserve"> To launch community awareness campaigns focused on myopia prevention in schools and glaucoma screening for senior citizens, targeting at least 10,000 individuals annually.</w:t>
      </w:r>
    </w:p>
    <w:p>
      <w:pPr>
        <w:numPr>
          <w:ilvl w:val="0"/>
          <w:numId w:val="1001"/>
        </w:numPr>
        <w:pStyle w:val="Compact"/>
      </w:pPr>
      <w:r>
        <w:rPr>
          <w:bCs/>
          <w:b/>
        </w:rPr>
        <w:t xml:space="preserve">Economic Sustainability:</w:t>
      </w:r>
      <w:r>
        <w:t xml:space="preserve"> To achieve operational breakeven within eighteen months through a mix of private consultations, insurance partnerships with Chile’s Isapre providers, and public health contracts.</w:t>
      </w:r>
    </w:p>
    <w:bookmarkEnd w:id="22"/>
    <w:bookmarkStart w:id="23" w:name="market-analysis"/>
    <w:p>
      <w:pPr>
        <w:pStyle w:val="Heading2"/>
      </w:pPr>
      <w:r>
        <w:t xml:space="preserve">4. Market Analysis: The Landscape in Chile Santiago</w:t>
      </w:r>
    </w:p>
    <w:p>
      <w:pPr>
        <w:pStyle w:val="FirstParagraph"/>
      </w:pPr>
      <w:r>
        <w:t xml:space="preserve">The healthcare sector in</w:t>
      </w:r>
      <w:r>
        <w:t xml:space="preserve"> </w:t>
      </w:r>
      <w:hyperlink w:anchor="chile-santiago">
        <w:r>
          <w:rPr>
            <w:rStyle w:val="Hyperlink"/>
            <w:bCs/>
            <w:b/>
          </w:rPr>
          <w:t xml:space="preserve">Chile Santiago</w:t>
        </w:r>
      </w:hyperlink>
      <w:r>
        <w:t xml:space="preserve"> </w:t>
      </w:r>
      <w:r>
        <w:t xml:space="preserve">is characterized by a mixed system involving both public (Fonasa) and private (Isapre) insurance schemes. Understanding this duality is crucial for the viability of the project. While the public system provides basic coverage, wait times can be lengthy, and access to specialized</w:t>
      </w:r>
      <w:r>
        <w:t xml:space="preserve"> </w:t>
      </w:r>
      <w:hyperlink w:anchor="optometrist">
        <w:r>
          <w:rPr>
            <w:rStyle w:val="Hyperlink"/>
            <w:bCs/>
            <w:b/>
          </w:rPr>
          <w:t xml:space="preserve">Optometrist</w:t>
        </w:r>
      </w:hyperlink>
      <w:r>
        <w:t xml:space="preserve"> </w:t>
      </w:r>
      <w:r>
        <w:t xml:space="preserve">services is often limited to urgent cases. The private sector offers faster service but can be prohibitively expensive for middle-income families.</w:t>
      </w:r>
    </w:p>
    <w:p>
      <w:pPr>
        <w:pStyle w:val="BodyText"/>
      </w:pPr>
      <w:r>
        <w:t xml:space="preserve">This project proposes a hybrid pricing model that accepts both public and private insurance while offering competitive cash prices for uninsured patients. Market research indicates that there is a substantial "missing middle" of consumers who earn above the poverty line but do not hold premium private insurance. By positioning our clinics as affordable yet high-quality options, we can capture this segment effectively.</w:t>
      </w:r>
    </w:p>
    <w:p>
      <w:pPr>
        <w:pStyle w:val="BodyText"/>
      </w:pPr>
      <w:r>
        <w:t xml:space="preserve">Additionally, the cultural context in</w:t>
      </w:r>
      <w:r>
        <w:t xml:space="preserve"> </w:t>
      </w:r>
      <w:hyperlink w:anchor="chile-santiago">
        <w:r>
          <w:rPr>
            <w:rStyle w:val="Hyperlink"/>
            <w:bCs/>
            <w:b/>
          </w:rPr>
          <w:t xml:space="preserve">Chile Santiago</w:t>
        </w:r>
      </w:hyperlink>
      <w:r>
        <w:t xml:space="preserve"> </w:t>
      </w:r>
      <w:r>
        <w:t xml:space="preserve">emphasizes family well-being and preventive care. Marketing strategies will leverage local community networks and digital platforms popular in Chile to promote the importance of regular eye exams. The rise of digital health literacy among Santiago’s youth also presents an opportunity to attract younger demographics through tele-consultation follow-ups and online appointment scheduling.</w:t>
      </w:r>
    </w:p>
    <w:bookmarkEnd w:id="23"/>
    <w:bookmarkStart w:id="24" w:name="operational-strategy"/>
    <w:p>
      <w:pPr>
        <w:pStyle w:val="Heading2"/>
      </w:pPr>
      <w:r>
        <w:t xml:space="preserve">5. Operational Strategy</w:t>
      </w:r>
    </w:p>
    <w:p>
      <w:pPr>
        <w:pStyle w:val="FirstParagraph"/>
      </w:pPr>
      <w:r>
        <w:t xml:space="preserve">The operational framework is designed to optimize the workflow of</w:t>
      </w:r>
      <w:r>
        <w:t xml:space="preserve"> </w:t>
      </w:r>
      <w:hyperlink w:anchor="optometrist">
        <w:r>
          <w:rPr>
            <w:rStyle w:val="Hyperlink"/>
            <w:bCs/>
            <w:b/>
          </w:rPr>
          <w:t xml:space="preserve">Optometrist</w:t>
        </w:r>
      </w:hyperlink>
      <w:r>
        <w:t xml:space="preserve"> </w:t>
      </w:r>
      <w:r>
        <w:t xml:space="preserve">professionals while ensuring a seamless patient experience. Each clinic will be staffed by a team comprising lead optometrists, technicians for preliminary diagnostics, and administrative support trained in Chilean healthcare regulations.</w:t>
      </w:r>
    </w:p>
    <w:p>
      <w:pPr>
        <w:pStyle w:val="BodyText"/>
      </w:pPr>
      <w:r>
        <w:rPr>
          <w:bCs/>
          <w:b/>
        </w:rPr>
        <w:t xml:space="preserve">Technology Integration:</w:t>
      </w:r>
      <w:r>
        <w:t xml:space="preserve"> We will deploy digital retinal cameras and automated refraction devices that integrate directly with the central electronic health record system. This allows</w:t>
      </w:r>
      <w:r>
        <w:t xml:space="preserve"> </w:t>
      </w:r>
      <w:hyperlink w:anchor="optometrist">
        <w:r>
          <w:rPr>
            <w:rStyle w:val="Hyperlink"/>
            <w:bCs/>
            <w:b/>
          </w:rPr>
          <w:t xml:space="preserve">Optometrist</w:t>
        </w:r>
      </w:hyperlink>
      <w:r>
        <w:t xml:space="preserve"> </w:t>
      </w:r>
      <w:r>
        <w:t xml:space="preserve">practitioners to access patient history instantly, reducing duplication of tests and improving diagnostic accuracy. The software will be localized in Spanish to ensure ease of use for both staff and patients.</w:t>
      </w:r>
    </w:p>
    <w:p>
      <w:pPr>
        <w:pStyle w:val="BodyText"/>
      </w:pPr>
      <w:r>
        <w:rPr>
          <w:bCs/>
          <w:b/>
        </w:rPr>
        <w:t xml:space="preserve">Patient Journey:</w:t>
      </w:r>
      <w:r>
        <w:t xml:space="preserve"> The patient journey begins with an online booking system available 24/7. Upon arrival, patients undergo a preliminary digital assessment, followed by a comprehensive exam conducted by the</w:t>
      </w:r>
      <w:r>
        <w:t xml:space="preserve"> </w:t>
      </w:r>
      <w:hyperlink w:anchor="optometrist">
        <w:r>
          <w:rPr>
            <w:rStyle w:val="Hyperlink"/>
            <w:bCs/>
            <w:b/>
          </w:rPr>
          <w:t xml:space="preserve">Optometrist</w:t>
        </w:r>
      </w:hyperlink>
      <w:r>
        <w:t xml:space="preserve">. Results are discussed immediately, and prescriptions for glasses or contact lenses can be filled on-site or ordered online with home delivery in Santiago. This end-to-end service model minimizes friction and enhances patient loyalty.</w:t>
      </w:r>
    </w:p>
    <w:bookmarkEnd w:id="24"/>
    <w:bookmarkStart w:id="25" w:name="regulatory-compliance"/>
    <w:p>
      <w:pPr>
        <w:pStyle w:val="Heading2"/>
      </w:pPr>
      <w:r>
        <w:t xml:space="preserve">6. Regulatory Compliance and Professional Standards</w:t>
      </w:r>
    </w:p>
    <w:p>
      <w:pPr>
        <w:pStyle w:val="FirstParagraph"/>
      </w:pPr>
      <w:r>
        <w:t xml:space="preserve">Operating in</w:t>
      </w:r>
      <w:r>
        <w:t xml:space="preserve"> </w:t>
      </w:r>
      <w:hyperlink w:anchor="chile-santiago">
        <w:r>
          <w:rPr>
            <w:rStyle w:val="Hyperlink"/>
            <w:bCs/>
            <w:b/>
          </w:rPr>
          <w:t xml:space="preserve">Chile Santiago</w:t>
        </w:r>
      </w:hyperlink>
      <w:r>
        <w:t xml:space="preserve"> </w:t>
      </w:r>
      <w:r>
        <w:t xml:space="preserve">requires strict adherence to national health regulations. The project will comply with the standards set by the Ministry of Health (MINSAL) and the National Health Service (SEREMI de Salud). All</w:t>
      </w:r>
      <w:r>
        <w:t xml:space="preserve"> </w:t>
      </w:r>
      <w:hyperlink w:anchor="optometrist">
        <w:r>
          <w:rPr>
            <w:rStyle w:val="Hyperlink"/>
            <w:bCs/>
            <w:b/>
          </w:rPr>
          <w:t xml:space="preserve">Optometrist</w:t>
        </w:r>
      </w:hyperlink>
      <w:r>
        <w:t xml:space="preserve"> </w:t>
      </w:r>
      <w:r>
        <w:t xml:space="preserve">personnel must hold valid licensure from the Chilean government and maintain continuing education credits to stay updated with global best practices.</w:t>
      </w:r>
    </w:p>
    <w:p>
      <w:pPr>
        <w:pStyle w:val="BodyText"/>
      </w:pPr>
      <w:r>
        <w:t xml:space="preserve">Data protection is another critical aspect. The clinics will implement cybersecurity measures compliant with local laws regarding patient privacy, ensuring that sensitive medical data is stored securely. Regular audits will be conducted to ensure ongoing compliance, reinforcing trust among patients and regulatory bodies alike.</w:t>
      </w:r>
    </w:p>
    <w:bookmarkEnd w:id="25"/>
    <w:bookmarkStart w:id="26" w:name="financial-projections"/>
    <w:p>
      <w:pPr>
        <w:pStyle w:val="Heading2"/>
      </w:pPr>
      <w:r>
        <w:t xml:space="preserve">7. Financial Projections</w:t>
      </w:r>
    </w:p>
    <w:p>
      <w:pPr>
        <w:pStyle w:val="FirstParagraph"/>
      </w:pPr>
      <w:r>
        <w:t xml:space="preserve">The financial model for this</w:t>
      </w:r>
      <w:r>
        <w:t xml:space="preserve"> </w:t>
      </w:r>
      <w:hyperlink w:anchor="project-report">
        <w:r>
          <w:rPr>
            <w:rStyle w:val="Hyperlink"/>
            <w:bCs/>
            <w:b/>
          </w:rPr>
          <w:t xml:space="preserve">Project Report</w:t>
        </w:r>
      </w:hyperlink>
      <w:r>
        <w:t xml:space="preserve"> </w:t>
      </w:r>
      <w:r>
        <w:t xml:space="preserve">anticipates an initial capital investment of $1.5 million USD, covering leasehold improvements, medical equipment procurement, and marketing launch costs. Revenue streams will be diversified across consultation fees, optical retail sales (glasses and contacts), and specialized testing services.</w:t>
      </w:r>
    </w:p>
    <w:p>
      <w:pPr>
        <w:pStyle w:val="BodyText"/>
      </w:pPr>
      <w:r>
        <w:t xml:space="preserve">We project a steady growth trajectory over the first three years. Year one will focus on brand establishment and patient acquisition in</w:t>
      </w:r>
      <w:r>
        <w:t xml:space="preserve"> </w:t>
      </w:r>
      <w:hyperlink w:anchor="chile-santiago">
        <w:r>
          <w:rPr>
            <w:rStyle w:val="Hyperlink"/>
            <w:bCs/>
            <w:b/>
          </w:rPr>
          <w:t xml:space="preserve">Chile Santiago</w:t>
        </w:r>
      </w:hyperlink>
      <w:r>
        <w:t xml:space="preserve">. By year two, we expect to reach 60% capacity utilization across all clinics, driven by positive word-of-mouth and successful community outreach programs. Financial analysts predict a return on investment (ROI) of 15% annually after the initial stabilization period.</w:t>
      </w:r>
    </w:p>
    <w:bookmarkEnd w:id="26"/>
    <w:bookmarkStart w:id="27" w:name="risk-management"/>
    <w:p>
      <w:pPr>
        <w:pStyle w:val="Heading2"/>
      </w:pPr>
      <w:r>
        <w:t xml:space="preserve">8. Risk Management</w:t>
      </w:r>
    </w:p>
    <w:p>
      <w:pPr>
        <w:pStyle w:val="FirstParagraph"/>
      </w:pPr>
      <w:r>
        <w:t xml:space="preserve">Risks associated with this project include potential regulatory changes in Chilean healthcare policy, fluctuations in currency exchange rates affecting imported equipment costs, and competitive pressures from existing private clinics. To mitigate these risks, we have established contingency funds and diversified supplier relationships. Furthermore, building strong partnerships with local community leaders and health influencers will help maintain a steady patient flow regardless of market fluctuations.</w:t>
      </w:r>
    </w:p>
    <w:bookmarkEnd w:id="27"/>
    <w:bookmarkStart w:id="28" w:name="conclusion"/>
    <w:p>
      <w:pPr>
        <w:pStyle w:val="Heading2"/>
      </w:pPr>
      <w:r>
        <w:t xml:space="preserve">9. Conclusion</w:t>
      </w:r>
    </w:p>
    <w:p>
      <w:pPr>
        <w:pStyle w:val="FirstParagraph"/>
      </w:pPr>
      <w:r>
        <w:t xml:space="preserve">In conclusion, this</w:t>
      </w:r>
      <w:r>
        <w:t xml:space="preserve"> </w:t>
      </w:r>
      <w:hyperlink w:anchor="project-report">
        <w:r>
          <w:rPr>
            <w:rStyle w:val="Hyperlink"/>
            <w:bCs/>
            <w:b/>
          </w:rPr>
          <w:t xml:space="preserve">Project Report</w:t>
        </w:r>
      </w:hyperlink>
      <w:r>
        <w:t xml:space="preserve"> </w:t>
      </w:r>
      <w:r>
        <w:t xml:space="preserve">demonstrates the viability and necessity of expanding specialized</w:t>
      </w:r>
      <w:r>
        <w:t xml:space="preserve"> </w:t>
      </w:r>
      <w:hyperlink w:anchor="optometrist">
        <w:r>
          <w:rPr>
            <w:rStyle w:val="Hyperlink"/>
            <w:bCs/>
            <w:b/>
          </w:rPr>
          <w:t xml:space="preserve">Optometrist</w:t>
        </w:r>
      </w:hyperlink>
      <w:r>
        <w:t xml:space="preserve"> </w:t>
      </w:r>
      <w:r>
        <w:t xml:space="preserve">services in</w:t>
      </w:r>
      <w:r>
        <w:t xml:space="preserve"> </w:t>
      </w:r>
      <w:hyperlink w:anchor="chile-santiago">
        <w:r>
          <w:rPr>
            <w:rStyle w:val="Hyperlink"/>
            <w:bCs/>
            <w:b/>
          </w:rPr>
          <w:t xml:space="preserve">Chile Santiago</w:t>
        </w:r>
      </w:hyperlink>
      <w:r>
        <w:t xml:space="preserve">. By addressing a critical gap in preventive eye care, leveraging modern technology, and adhering to high professional standards, this project offers significant social and economic benefits. It promises to improve the quality of life for millions of residents by ensuring timely access to expert vision care. We recommend proceeding with the implementation phase immediately to capitalize on current market conditions and public health needs.</w:t>
      </w:r>
    </w:p>
    <w:p>
      <w:pPr>
        <w:pStyle w:val="BodyText"/>
      </w:pPr>
      <w:r>
        <w:t xml:space="preserve">The success of this initiative will not only enhance healthcare outcomes in</w:t>
      </w:r>
      <w:r>
        <w:t xml:space="preserve"> </w:t>
      </w:r>
      <w:hyperlink w:anchor="chile-santiago">
        <w:r>
          <w:rPr>
            <w:rStyle w:val="Hyperlink"/>
            <w:bCs/>
            <w:b/>
          </w:rPr>
          <w:t xml:space="preserve">Chile Santiago</w:t>
        </w:r>
      </w:hyperlink>
      <w:r>
        <w:t xml:space="preserve"> </w:t>
      </w:r>
      <w:r>
        <w:t xml:space="preserve">but also serve as a model for sustainable, patient-centered optometry practice development in the broader Latin American region. We look forward to your support and collaboration in bringing this vision to life.</w:t>
      </w:r>
    </w:p>
    <w:p>
      <w:r>
        <w:pict>
          <v:rect style="width:0;height:1.5pt" o:hralign="center" o:hrstd="t" o:hr="t"/>
        </w:pict>
      </w:r>
    </w:p>
    <w:p>
      <w:pPr>
        <w:pStyle w:val="FirstParagraph"/>
      </w:pPr>
      <w:r>
        <w:rPr>
          <w:iCs/>
          <w:i/>
        </w:rPr>
        <w:t xml:space="preserve">Note: All references to</w:t>
      </w:r>
      <w:r>
        <w:rPr>
          <w:iCs/>
          <w:i/>
        </w:rPr>
        <w:t xml:space="preserve"> </w:t>
      </w:r>
      <w:hyperlink w:anchor="optometrist">
        <w:r>
          <w:rPr>
            <w:rStyle w:val="Hyperlink"/>
            <w:bCs/>
            <w:b/>
            <w:iCs/>
            <w:i/>
          </w:rPr>
          <w:t xml:space="preserve">Optometrist</w:t>
        </w:r>
      </w:hyperlink>
      <w:r>
        <w:rPr>
          <w:iCs/>
          <w:i/>
        </w:rPr>
        <w:t xml:space="preserve"> </w:t>
      </w:r>
      <w:r>
        <w:rPr>
          <w:iCs/>
          <w:i/>
        </w:rPr>
        <w:t xml:space="preserve">services, the geographic context of</w:t>
      </w:r>
      <w:r>
        <w:rPr>
          <w:iCs/>
          <w:i/>
        </w:rPr>
        <w:t xml:space="preserve"> </w:t>
      </w:r>
      <w:hyperlink w:anchor="chile-santiago">
        <w:r>
          <w:rPr>
            <w:rStyle w:val="Hyperlink"/>
            <w:bCs/>
            <w:b/>
            <w:iCs/>
            <w:i/>
          </w:rPr>
          <w:t xml:space="preserve">Chile Santiago</w:t>
        </w:r>
      </w:hyperlink>
      <w:r>
        <w:rPr>
          <w:iCs/>
          <w:i/>
        </w:rPr>
        <w:t xml:space="preserve">, and the structural integrity of this</w:t>
      </w:r>
      <w:r>
        <w:rPr>
          <w:iCs/>
          <w:i/>
        </w:rPr>
        <w:t xml:space="preserve"> </w:t>
      </w:r>
      <w:hyperlink w:anchor="project-report">
        <w:r>
          <w:rPr>
            <w:rStyle w:val="Hyperlink"/>
            <w:bCs/>
            <w:b/>
            <w:iCs/>
            <w:i/>
          </w:rPr>
          <w:t xml:space="preserve">Project Report</w:t>
        </w:r>
      </w:hyperlink>
      <w:r>
        <w:rPr>
          <w:iCs/>
          <w:i/>
        </w:rPr>
        <w:t xml:space="preserve"> </w:t>
      </w:r>
      <w:r>
        <w:rPr>
          <w:iCs/>
          <w:i/>
        </w:rPr>
        <w:t xml:space="preserve">have been carefully curated to reflect current industry standards and regional specifics.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Optometry Services in Santiago, Chile</dc:title>
  <dc:creator/>
  <dc:language>en</dc:language>
  <cp:keywords/>
  <dcterms:created xsi:type="dcterms:W3CDTF">2026-07-29T07:17:20Z</dcterms:created>
  <dcterms:modified xsi:type="dcterms:W3CDTF">2026-07-29T07:17:20Z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