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Optometry</w:t>
      </w:r>
      <w:r>
        <w:t xml:space="preserve"> </w:t>
      </w:r>
      <w:r>
        <w:t xml:space="preserve">Practice</w:t>
      </w:r>
      <w:r>
        <w:t xml:space="preserve"> </w:t>
      </w:r>
      <w:r>
        <w:t xml:space="preserve">in</w:t>
      </w:r>
      <w:r>
        <w:t xml:space="preserve"> </w:t>
      </w:r>
      <w:r>
        <w:t xml:space="preserve">France,</w:t>
      </w:r>
      <w:r>
        <w:t xml:space="preserve"> </w:t>
      </w:r>
      <w:r>
        <w:t xml:space="preserve">Marseille</w:t>
      </w:r>
    </w:p>
    <w:bookmarkStart w:id="27" w:name="Xee43952a23a72a97edaa83228f61d06fb4652f3"/>
    <w:p>
      <w:pPr>
        <w:pStyle w:val="Heading1"/>
      </w:pPr>
      <w:r>
        <w:t xml:space="preserve">Project Report: Establishment of a Premium Optometry Practice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r>
        <w:t xml:space="preserve">: Project Management Office</w:t>
      </w:r>
      <w:r>
        <w:br/>
      </w:r>
      <w:r>
        <w:t xml:space="preserve">: Strategic Launch of "Vision Lumière," an Advanced Optometry Clinic in France, Marseille</w:t>
      </w:r>
    </w:p>
    <w:bookmarkStart w:id="20" w:name="executive-summary"/>
    <w:p>
      <w:pPr>
        <w:pStyle w:val="Heading2"/>
      </w:pPr>
      <w:r>
        <w:t xml:space="preserve">1. Executive Summary</w:t>
      </w:r>
    </w:p>
    <w:p>
      <w:pPr>
        <w:pStyle w:val="FirstParagraph"/>
      </w:pPr>
      <w:r>
        <w:t xml:space="preserve">This project report outlines the comprehensive strategy for establishing a state-of-the-art optometrist practice located in the heart of France, specifically within the vibrant metropolitan area of Marseille. The primary objective is to address the growing demand for high-quality, accessible eye care services in this bustling port city while introducing advanced diagnostic technologies that are currently underutilized in local independent practices. By leveraging Marseille's diverse demographic and its status as a major economic hub in Southern Europe, "Vision Lumière" aims to become the benchmark for optometric excellence in the region.</w:t>
      </w:r>
    </w:p>
    <w:p>
      <w:pPr>
        <w:pStyle w:val="BodyText"/>
      </w:pPr>
      <w:r>
        <w:t xml:space="preserve">The proposed clinic will not only offer standard vision corrections but will also integrate digital health monitoring, pediatric eye care specialists, and contact lens fitting experts. The location was selected specifically because Marseille represents a unique convergence of urban density and healthcare accessibility needs. As an optometrist-led facility in France, this project adheres to the rigorous regulatory frameworks of the French healthcare system while maintaining private practice agility. This document details the market analysis, operational structure, financial projections, and marketing strategy necessary for successful implementation.</w:t>
      </w:r>
    </w:p>
    <w:bookmarkEnd w:id="20"/>
    <w:bookmarkStart w:id="21" w:name="Xf1211bd620746df1cdf7858a79a4c5d44c1ad81"/>
    <w:p>
      <w:pPr>
        <w:pStyle w:val="Heading2"/>
      </w:pPr>
      <w:r>
        <w:t xml:space="preserve">2. Market Analysis: The Context of France and Marseille</w:t>
      </w:r>
    </w:p>
    <w:p>
      <w:pPr>
        <w:pStyle w:val="FirstParagraph"/>
      </w:pPr>
      <w:r>
        <w:t xml:space="preserve">To understand the viability of this optometrist venture, one must first analyze the broader context of eye care in France. The French healthcare system is renowned for its high standards, yet there is a significant disparity in access to specialized optometric services between major cities like Paris and secondary metropolises. While Paris is saturated with high-end clinics, regions such as Provence-Alpes-Côte d'Azur, particularly Marseille, present a gap in the market for premium yet affordable eye care.</w:t>
      </w:r>
    </w:p>
    <w:p>
      <w:pPr>
        <w:pStyle w:val="BodyText"/>
      </w:pPr>
      <w:r>
        <w:t xml:space="preserve">Marseille, being the second-largest city in France with a population exceeding 850,000 and an urban area of nearly 1.7 million residents, offers a robust customer base. The demographic profile of Marseille is youthful and diverse, indicating a high prevalence of myopia among younger populations due to increased screen time in educational institutions. Furthermore, the aging population in France necessitates services related to age-related macular degeneration and cataract monitoring, areas where an optometrist plays a crucial preventative role.</w:t>
      </w:r>
    </w:p>
    <w:p>
      <w:pPr>
        <w:pStyle w:val="BodyText"/>
      </w:pPr>
      <w:r>
        <w:t xml:space="preserve">Competitor analysis reveals that most existing practices in Marseille are traditional optical shops with limited diagnostic capabilities. There is a distinct lack of clinics that combine medical-grade ophthalmic diagnostics with high-end retail experiences. This project identifies a clear opportunity to position the optometrist as both a healthcare provider and an eyewear consultant, bridging the gap between medical necessity and aesthetic preference.</w:t>
      </w:r>
    </w:p>
    <w:bookmarkEnd w:id="21"/>
    <w:bookmarkStart w:id="22" w:name="Xd04dea03c163dfea3de330e0cae33d79375ca05"/>
    <w:p>
      <w:pPr>
        <w:pStyle w:val="Heading2"/>
      </w:pPr>
      <w:r>
        <w:t xml:space="preserve">3. Clinical Services and Technological Integration</w:t>
      </w:r>
    </w:p>
    <w:p>
      <w:pPr>
        <w:pStyle w:val="FirstParagraph"/>
      </w:pPr>
      <w:r>
        <w:t xml:space="preserve">The core mission of this project is to elevate the standard of care provided by an optometrist in France. The clinic will offer a comprehensive suite of services designed to cater to the specific needs of the Marseille population.</w:t>
      </w:r>
    </w:p>
    <w:p>
      <w:pPr>
        <w:numPr>
          <w:ilvl w:val="0"/>
          <w:numId w:val="1001"/>
        </w:numPr>
        <w:pStyle w:val="Compact"/>
      </w:pPr>
      <w:r>
        <w:rPr>
          <w:bCs/>
          <w:b/>
        </w:rPr>
        <w:t xml:space="preserve">Comprehensive Eye Examinations:</w:t>
      </w:r>
    </w:p>
    <w:p>
      <w:pPr>
        <w:numPr>
          <w:ilvl w:val="0"/>
          <w:numId w:val="1001"/>
        </w:numPr>
        <w:pStyle w:val="Compact"/>
      </w:pPr>
      <w:r>
        <w:rPr>
          <w:bCs/>
          <w:b/>
        </w:rPr>
        <w:t xml:space="preserve">Pediatric Optometry:</w:t>
      </w:r>
    </w:p>
    <w:p>
      <w:pPr>
        <w:numPr>
          <w:ilvl w:val="0"/>
          <w:numId w:val="1001"/>
        </w:numPr>
        <w:pStyle w:val="Compact"/>
      </w:pPr>
      <w:r>
        <w:rPr>
          <w:bCs/>
          <w:b/>
        </w:rPr>
        <w:t xml:space="preserve">Contact Lens Services:</w:t>
      </w:r>
    </w:p>
    <w:p>
      <w:pPr>
        <w:numPr>
          <w:ilvl w:val="0"/>
          <w:numId w:val="1001"/>
        </w:numPr>
        <w:pStyle w:val="Compact"/>
      </w:pPr>
      <w:r>
        <w:rPr>
          <w:bCs/>
          <w:b/>
        </w:rPr>
        <w:t xml:space="preserve">Retail Eyewear:</w:t>
      </w:r>
    </w:p>
    <w:bookmarkEnd w:id="22"/>
    <w:bookmarkStart w:id="23" w:name="X7df1e72f8be83583302372fb694f0b3188e5f0c"/>
    <w:p>
      <w:pPr>
        <w:pStyle w:val="Heading2"/>
      </w:pPr>
      <w:r>
        <w:t xml:space="preserve">4. Operational Strategy and Regulatory Compliance</w:t>
      </w:r>
    </w:p>
    <w:p>
      <w:pPr>
        <w:pStyle w:val="FirstParagraph"/>
      </w:pPr>
      <w:r>
        <w:t xml:space="preserve">Navigating the regulatory landscape of France requires meticulous planning. As an optometrist operating in France, one must adhere to strict codes defined by the</w:t>
      </w:r>
      <w:r>
        <w:t xml:space="preserve"> </w:t>
      </w:r>
      <w:r>
        <w:rPr>
          <w:iCs/>
          <w:i/>
        </w:rPr>
        <w:t xml:space="preserve">Ordre des Ophtalmologistes</w:t>
      </w:r>
      <w:r>
        <w:t xml:space="preserve">, although it is important to note that in France, the term "optometrist" (often referred to as</w:t>
      </w:r>
      <w:r>
        <w:t xml:space="preserve"> </w:t>
      </w:r>
      <w:r>
        <w:rPr>
          <w:iCs/>
          <w:i/>
        </w:rPr>
        <w:t xml:space="preserve">opticien-lunetier</w:t>
      </w:r>
      <w:r>
        <w:t xml:space="preserve"> </w:t>
      </w:r>
      <w:r>
        <w:t xml:space="preserve">or specialized technicians depending on qualifications) operates within a specific legal framework distinct from ophthalmologists.</w:t>
      </w:r>
    </w:p>
    <w:p>
      <w:pPr>
        <w:pStyle w:val="BodyText"/>
      </w:pPr>
      <w:r>
        <w:t xml:space="preserve">The project will ensure full compliance with French labor laws, healthcare safety standards (ERP - Établissement Recevant du Public), and environmental regulations regarding waste disposal, particularly for hazardous materials found in eye care testing. The clinic will be located in the Vieux-Port district or nearby Le Panier, areas known for high foot traffic and commercial activity. This location facilitates easy access for residents and tourists alike, enhancing visibility.</w:t>
      </w:r>
    </w:p>
    <w:p>
      <w:pPr>
        <w:pStyle w:val="BodyText"/>
      </w:pPr>
      <w:r>
        <w:t xml:space="preserve">Staffing will include licensed opticians who have undergone specialized training in optical fitting, supported by a lead optometrist responsible for diagnostic protocols. Continuous professional development will be mandated to keep staff updated on the latest advancements in ophthalmic technology and French healthcare regulations.</w:t>
      </w:r>
    </w:p>
    <w:bookmarkEnd w:id="23"/>
    <w:bookmarkStart w:id="24" w:name="financial-projections-and-sustainability"/>
    <w:p>
      <w:pPr>
        <w:pStyle w:val="Heading2"/>
      </w:pPr>
      <w:r>
        <w:t xml:space="preserve">5. Financial Projections and Sustainability</w:t>
      </w:r>
    </w:p>
    <w:p>
      <w:pPr>
        <w:pStyle w:val="FirstParagraph"/>
      </w:pPr>
      <w:r>
        <w:t xml:space="preserve">The financial model for this project is built on a hybrid revenue stream comprising clinical services, frame sales, and insurance reimbursements. In France, a significant portion of eye care costs is covered by mutual health insurance (</w:t>
      </w:r>
      <w:r>
        <w:rPr>
          <w:iCs/>
          <w:i/>
        </w:rPr>
        <w:t xml:space="preserve">mutuelles</w:t>
      </w:r>
      <w:r>
        <w:t xml:space="preserve">) and the mandatory social security system. The clinic will be accredited to process these reimbursements seamlessly through digital systems.</w:t>
      </w:r>
    </w:p>
    <w:p>
      <w:pPr>
        <w:pStyle w:val="BodyText"/>
      </w:pPr>
      <w:r>
        <w:t xml:space="preserve">Initial capital investment covers leasehold improvements, medical equipment procurement (including OCT machines and phoropters), and inventory acquisition. Break-even analysis predicts sustainability within 18 months, driven by high-volume pediatric exams and recurring revenue from contact lens prescriptions. Long-term profitability is expected to increase as brand recognition grows in the Marseille community.</w:t>
      </w:r>
    </w:p>
    <w:bookmarkEnd w:id="24"/>
    <w:bookmarkStart w:id="25" w:name="marketing-and-community-engagement"/>
    <w:p>
      <w:pPr>
        <w:pStyle w:val="Heading2"/>
      </w:pPr>
      <w:r>
        <w:t xml:space="preserve">6. Marketing and Community Engagement</w:t>
      </w:r>
    </w:p>
    <w:p>
      <w:pPr>
        <w:pStyle w:val="FirstParagraph"/>
      </w:pPr>
      <w:r>
        <w:t xml:space="preserve">To establish "Vision Lumière" as a trusted name for optometry in France, Marseille will serve as the launchpad for a targeted marketing campaign. Strategies include:</w:t>
      </w:r>
    </w:p>
    <w:p>
      <w:pPr>
        <w:numPr>
          <w:ilvl w:val="0"/>
          <w:numId w:val="1002"/>
        </w:numPr>
        <w:pStyle w:val="Compact"/>
      </w:pPr>
      <w:r>
        <w:rPr>
          <w:bCs/>
          <w:b/>
        </w:rPr>
        <w:t xml:space="preserve">Digital Presence:</w:t>
      </w:r>
    </w:p>
    <w:p>
      <w:pPr>
        <w:numPr>
          <w:ilvl w:val="0"/>
          <w:numId w:val="1002"/>
        </w:numPr>
        <w:pStyle w:val="Compact"/>
      </w:pPr>
      <w:r>
        <w:rPr>
          <w:bCs/>
          <w:b/>
        </w:rPr>
        <w:t xml:space="preserve">Community Partnerships:</w:t>
      </w:r>
    </w:p>
    <w:p>
      <w:pPr>
        <w:numPr>
          <w:ilvl w:val="0"/>
          <w:numId w:val="1002"/>
        </w:numPr>
        <w:pStyle w:val="Compact"/>
      </w:pPr>
      <w:r>
        <w:rPr>
          <w:bCs/>
          <w:b/>
        </w:rPr>
        <w:t xml:space="preserve">Lifestyle Integration:</w:t>
      </w:r>
    </w:p>
    <w:bookmarkEnd w:id="25"/>
    <w:bookmarkStart w:id="26" w:name="conclusion"/>
    <w:p>
      <w:pPr>
        <w:pStyle w:val="Heading2"/>
      </w:pPr>
      <w:r>
        <w:t xml:space="preserve">7. Conclusion</w:t>
      </w:r>
    </w:p>
    <w:p>
      <w:pPr>
        <w:pStyle w:val="FirstParagraph"/>
      </w:pPr>
      <w:r>
        <w:t xml:space="preserve">The establishment of this optometrist practice in France, Marseille, represents a strategic opportunity to meet an unmet need for advanced eye care services. By combining clinical excellence with exceptional customer service, "Vision Lumière" will not only achieve financial success but also contribute significantly to the public health infrastructure of the region. The project is viable, compliant with French regulations, and poised for growth. We recommend immediate approval to proceed with lease negotiations and equipment procurement.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Optometry Practice in France, Marseille</dc:title>
  <dc:creator/>
  <dc:language>en</dc:language>
  <cp:keywords/>
  <dcterms:created xsi:type="dcterms:W3CDTF">2026-07-29T14:47:28Z</dcterms:created>
  <dcterms:modified xsi:type="dcterms:W3CDTF">2026-07-29T14:47:28Z</dcterms:modified>
</cp:coreProperties>
</file>

<file path=docProps/custom.xml><?xml version="1.0" encoding="utf-8"?>
<Properties xmlns="http://schemas.openxmlformats.org/officeDocument/2006/custom-properties" xmlns:vt="http://schemas.openxmlformats.org/officeDocument/2006/docPropsVTypes"/>
</file>