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State-of-the-Art</w:t>
      </w:r>
      <w:r>
        <w:t xml:space="preserve"> </w:t>
      </w:r>
      <w:r>
        <w:t xml:space="preserve">Optometry</w:t>
      </w:r>
      <w:r>
        <w:t xml:space="preserve"> </w:t>
      </w:r>
      <w:r>
        <w:t xml:space="preserve">Practice</w:t>
      </w:r>
      <w:r>
        <w:t xml:space="preserve"> </w:t>
      </w:r>
      <w:r>
        <w:t xml:space="preserve">in</w:t>
      </w:r>
      <w:r>
        <w:t xml:space="preserve"> </w:t>
      </w:r>
      <w:r>
        <w:t xml:space="preserve">India,</w:t>
      </w:r>
      <w:r>
        <w:t xml:space="preserve"> </w:t>
      </w:r>
      <w:r>
        <w:t xml:space="preserve">Bangalore</w:t>
      </w:r>
    </w:p>
    <w:bookmarkStart w:id="22" w:name="project-report"/>
    <w:p>
      <w:pPr>
        <w:pStyle w:val="Heading1"/>
      </w:pPr>
      <w:r>
        <w:t xml:space="preserve">Project Report</w:t>
      </w:r>
    </w:p>
    <w:p>
      <w:pPr>
        <w:pStyle w:val="FirstParagraph"/>
      </w:pPr>
      <w:r>
        <w:t xml:space="preserve">Section 1: Executive Summary and Introduction</w:t>
      </w:r>
    </w:p>
    <w:p>
      <w:pPr>
        <w:pStyle w:val="BodyText"/>
      </w:pPr>
      <w:r>
        <w:t xml:space="preserve">This Project Report outlines the comprehensive strategy, operational framework, and market analysis for establishing a premier optometry clinic in India Bangalore. As urban centers in India experience rapid demographic shifts and increased digital engagement, the demand for specialized eye care services has surged. Bangalore, often referred to as the "Silicon Valley of India," represents a unique confluence of high-density residential areas, a young professional workforce, and an aging population. This report details how introducing a modern</w:t>
      </w:r>
      <w:r>
        <w:t xml:space="preserve"> </w:t>
      </w:r>
      <w:r>
        <w:rPr>
          <w:bCs/>
          <w:b/>
        </w:rPr>
        <w:t xml:space="preserve">Optometrist</w:t>
      </w:r>
      <w:r>
        <w:t xml:space="preserve"> </w:t>
      </w:r>
      <w:r>
        <w:t xml:space="preserve">practice in this specific geographic location can address critical gaps in vision healthcare while achieving sustainable financial growth.</w:t>
      </w:r>
    </w:p>
    <w:p>
      <w:pPr>
        <w:pStyle w:val="BodyText"/>
      </w:pPr>
      <w:r>
        <w:t xml:space="preserve">The primary objective of this project is to create a patient-centric facility that combines advanced diagnostic technology with personalized care. By focusing on India Bangalore, we leverage the city’s status as an IT and healthcare hub, where residents possess higher disposable incomes and are increasingly aware of preventive health measures. The integration of digital tools for appointment scheduling, tele-optometry consultations, and electronic health records will distinguish this practice from traditional local clinics.</w:t>
      </w:r>
    </w:p>
    <w:p>
      <w:pPr>
        <w:pStyle w:val="BodyText"/>
      </w:pPr>
      <w:r>
        <w:t xml:space="preserve">Section 2: Market Analysis in India Bangalore</w:t>
      </w:r>
    </w:p>
    <w:bookmarkStart w:id="20" w:name="demographic-landscape"/>
    <w:p>
      <w:pPr>
        <w:pStyle w:val="Heading3"/>
      </w:pPr>
      <w:r>
        <w:t xml:space="preserve">Demographic Landscape</w:t>
      </w:r>
    </w:p>
    <w:p>
      <w:pPr>
        <w:pStyle w:val="FirstParagraph"/>
      </w:pPr>
      <w:r>
        <w:t xml:space="preserve">Bangalore is characterized by a youthful demographic yet faces a rising burden of lifestyle-related diseases. The prevalence of digital eye strain, commonly known as Computer Vision Syndrome (CVS), is exceptionally high among the tech-savvy population in areas such as Electronic City, Whitefield, and Koramangala. Furthermore, Bangalore’s tropical climate and varying levels of air pollution contribute to increased instances of dry eye syndrome and allergic conjunctivitis.</w:t>
      </w:r>
    </w:p>
    <w:p>
      <w:pPr>
        <w:pStyle w:val="BodyText"/>
      </w:pPr>
      <w:r>
        <w:t xml:space="preserve">Competitive Environment</w:t>
      </w:r>
    </w:p>
    <w:p>
      <w:pPr>
        <w:pStyle w:val="BodyText"/>
      </w:pPr>
      <w:r>
        <w:t xml:space="preserve">The market for an</w:t>
      </w:r>
      <w:r>
        <w:t xml:space="preserve"> </w:t>
      </w:r>
      <w:r>
        <w:rPr>
          <w:bCs/>
          <w:b/>
        </w:rPr>
        <w:t xml:space="preserve">Optometrist</w:t>
      </w:r>
      <w:r>
        <w:t xml:space="preserve"> </w:t>
      </w:r>
      <w:r>
        <w:t xml:space="preserve">in India Bangalore is fragmented. It consists largely of legacy optical shops that prioritize retail sales over comprehensive eye examinations, alongside large hospital chains that focus on surgical interventions rather than routine refractive care. There is a significant gap in the mid-tier market for standalone clinics that offer high-quality, non-invasive vision correction and pediatric eye care. This project aims to capture this underserved segment by emphasizing expertise and patient education.</w:t>
      </w:r>
    </w:p>
    <w:p>
      <w:pPr>
        <w:pStyle w:val="BodyText"/>
      </w:pPr>
      <w:r>
        <w:t xml:space="preserve">Section 3: Service Offerings</w:t>
      </w:r>
    </w:p>
    <w:p>
      <w:pPr>
        <w:pStyle w:val="BodyText"/>
      </w:pPr>
      <w:r>
        <w:t xml:space="preserve">To remain competitive and relevant in the India Bangalore market, the clinic will offer a diverse range of services tailored to local needs:</w:t>
      </w:r>
    </w:p>
    <w:p>
      <w:pPr>
        <w:numPr>
          <w:ilvl w:val="0"/>
          <w:numId w:val="1001"/>
        </w:numPr>
        <w:pStyle w:val="Compact"/>
      </w:pPr>
      <w:r>
        <w:rPr>
          <w:bCs/>
          <w:b/>
        </w:rPr>
        <w:t xml:space="preserve">Comprehensive Eye Examinations:</w:t>
      </w:r>
      <w:r>
        <w:t xml:space="preserve"> </w:t>
      </w:r>
      <w:r>
        <w:t xml:space="preserve">Beyond standard visual acuity tests, we will utilize digital phoropters and autorefractors to detect early signs of glaucoma, cataracts, and macular degeneration.</w:t>
      </w:r>
    </w:p>
    <w:p>
      <w:pPr>
        <w:numPr>
          <w:ilvl w:val="0"/>
          <w:numId w:val="1001"/>
        </w:numPr>
        <w:pStyle w:val="Compact"/>
      </w:pPr>
      <w:r>
        <w:rPr>
          <w:bCs/>
          <w:b/>
        </w:rPr>
        <w:t xml:space="preserve">Pediatric Optometry:</w:t>
      </w:r>
      <w:r>
        <w:t xml:space="preserve"> </w:t>
      </w:r>
      <w:r>
        <w:t xml:space="preserve">With a significant population of families in Bangalore’s residential belts, specialized care for children’s vision development is crucial. This includes screening for amblyopia and strabismus.</w:t>
      </w:r>
    </w:p>
    <w:p>
      <w:pPr>
        <w:numPr>
          <w:ilvl w:val="0"/>
          <w:numId w:val="1001"/>
        </w:numPr>
        <w:pStyle w:val="Compact"/>
      </w:pPr>
      <w:r>
        <w:rPr>
          <w:bCs/>
          <w:b/>
        </w:rPr>
        <w:t xml:space="preserve">Contact Lens Fittings:</w:t>
      </w:r>
      <w:r>
        <w:t xml:space="preserve"> </w:t>
      </w:r>
      <w:r>
        <w:t xml:space="preserve">Offering soft, rigid gas permeable, and scleral lenses for complex corneal conditions.</w:t>
      </w:r>
    </w:p>
    <w:p>
      <w:pPr>
        <w:numPr>
          <w:ilvl w:val="0"/>
          <w:numId w:val="1001"/>
        </w:numPr>
        <w:pStyle w:val="Compact"/>
      </w:pPr>
      <w:r>
        <w:rPr>
          <w:bCs/>
          <w:b/>
        </w:rPr>
        <w:t xml:space="preserve">Lifestyle Glasses Prescription:</w:t>
      </w:r>
    </w:p>
    <w:p>
      <w:pPr>
        <w:numPr>
          <w:ilvl w:val="0"/>
          <w:numId w:val="1001"/>
        </w:numPr>
        <w:pStyle w:val="Compact"/>
      </w:pPr>
      <w:r>
        <w:rPr>
          <w:bCs/>
          <w:b/>
        </w:rPr>
        <w:t xml:space="preserve">Dry Eye Management:</w:t>
      </w:r>
      <w:r>
        <w:t xml:space="preserve"> </w:t>
      </w:r>
      <w:r>
        <w:t xml:space="preserve">Providing specialized treatments such as Lipiflow therapy, which is gaining traction among professionals who spend long hours in air-conditioned offices.</w:t>
      </w:r>
    </w:p>
    <w:p>
      <w:pPr>
        <w:pStyle w:val="FirstParagraph"/>
      </w:pPr>
      <w:r>
        <w:t xml:space="preserve">Section 4: Operational Strategy and Location</w:t>
      </w:r>
    </w:p>
    <w:p>
      <w:pPr>
        <w:pStyle w:val="BodyText"/>
      </w:pPr>
      <w:r>
        <w:t xml:space="preserve">Selecting the right location within India Bangalore is paramount. The proposed site is situated in a high-traffic residential-commercial mix zone, such as Indiranagar or HSR Layout. These areas are densely populated with middle-to-upper-income families and young professionals who value convenience and quality.</w:t>
      </w:r>
    </w:p>
    <w:bookmarkEnd w:id="20"/>
    <w:bookmarkStart w:id="21" w:name="facility-design"/>
    <w:p>
      <w:pPr>
        <w:pStyle w:val="Heading3"/>
      </w:pPr>
      <w:r>
        <w:t xml:space="preserve">Facility Design</w:t>
      </w:r>
    </w:p>
    <w:p>
      <w:pPr>
        <w:pStyle w:val="FirstParagraph"/>
      </w:pPr>
      <w:r>
        <w:t xml:space="preserve">The clinic will be designed to reflect a clinical yet welcoming environment. The interior design will utilize natural lighting where possible, reducing eye strain for patients waiting for appointments. The layout will include:</w:t>
      </w:r>
    </w:p>
    <w:p>
      <w:pPr>
        <w:numPr>
          <w:ilvl w:val="0"/>
          <w:numId w:val="1002"/>
        </w:numPr>
        <w:pStyle w:val="Compact"/>
      </w:pPr>
      <w:r>
        <w:t xml:space="preserve">A modern reception area with digital check-in kiosks.</w:t>
      </w:r>
    </w:p>
    <w:p>
      <w:pPr>
        <w:numPr>
          <w:ilvl w:val="0"/>
          <w:numId w:val="1002"/>
        </w:numPr>
        <w:pStyle w:val="Compact"/>
      </w:pPr>
      <w:r>
        <w:t xml:space="preserve">Dedicated examination rooms equipped with the latest optometric equipment.</w:t>
      </w:r>
    </w:p>
    <w:p>
      <w:pPr>
        <w:numPr>
          <w:ilvl w:val="0"/>
          <w:numId w:val="1002"/>
        </w:numPr>
        <w:pStyle w:val="Compact"/>
      </w:pPr>
      <w:r>
        <w:t xml:space="preserve">A private consultation room for discussing complex diagnoses and treatment plans.</w:t>
      </w:r>
    </w:p>
    <w:p>
      <w:pPr>
        <w:numPr>
          <w:ilvl w:val="0"/>
          <w:numId w:val="1002"/>
        </w:numPr>
        <w:pStyle w:val="Compact"/>
      </w:pPr>
      <w:r>
        <w:t xml:space="preserve">An optical dispensary section integrated seamlessly, allowing patients to select frames immediately after their examination by the certified</w:t>
      </w:r>
      <w:r>
        <w:t xml:space="preserve"> </w:t>
      </w:r>
      <w:r>
        <w:rPr>
          <w:bCs/>
          <w:b/>
        </w:rPr>
        <w:t xml:space="preserve">Optometrist</w:t>
      </w:r>
      <w:r>
        <w:t xml:space="preserve">.</w:t>
      </w:r>
    </w:p>
    <w:p>
      <w:pPr>
        <w:pStyle w:val="FirstParagraph"/>
      </w:pPr>
      <w:r>
        <w:t xml:space="preserve">Section 5: Technology and Innovation</w:t>
      </w:r>
    </w:p>
    <w:p>
      <w:pPr>
        <w:pStyle w:val="BodyText"/>
      </w:pPr>
      <w:r>
        <w:t xml:space="preserve">Innovation is at the core of our project report. In the context of India Bangalore, where technology adoption rates are among the highest in India, leveraging digital health solutions is essential. The clinic will implement:</w:t>
      </w:r>
    </w:p>
    <w:p>
      <w:pPr>
        <w:numPr>
          <w:ilvl w:val="0"/>
          <w:numId w:val="1003"/>
        </w:numPr>
        <w:pStyle w:val="Compact"/>
      </w:pPr>
      <w:r>
        <w:rPr>
          <w:bCs/>
          <w:b/>
        </w:rPr>
        <w:t xml:space="preserve">Electronic Health Records (EHR):</w:t>
      </w:r>
      <w:r>
        <w:t xml:space="preserve"> </w:t>
      </w:r>
      <w:r>
        <w:t xml:space="preserve">Secure cloud-based storage for patient history, ensuring continuity of care and easy access to records during follow-ups.</w:t>
      </w:r>
    </w:p>
    <w:p>
      <w:pPr>
        <w:numPr>
          <w:ilvl w:val="0"/>
          <w:numId w:val="1003"/>
        </w:numPr>
        <w:pStyle w:val="Compact"/>
      </w:pPr>
      <w:r>
        <w:rPr>
          <w:bCs/>
          <w:b/>
        </w:rPr>
        <w:t xml:space="preserve">Telerefractive Screening:</w:t>
      </w:r>
      <w:r>
        <w:t xml:space="preserve"> </w:t>
      </w:r>
      <w:r>
        <w:t xml:space="preserve">Utilizing smartphone-based apps for preliminary vision checks in remote parts of Bangalore, driving traffic to the main clinic for comprehensive exams.</w:t>
      </w:r>
    </w:p>
    <w:p>
      <w:pPr>
        <w:numPr>
          <w:ilvl w:val="0"/>
          <w:numId w:val="1003"/>
        </w:numPr>
        <w:pStyle w:val="Compact"/>
      </w:pPr>
      <w:r>
        <w:rPr>
          <w:bCs/>
          <w:b/>
        </w:rPr>
        <w:t xml:space="preserve">Social Media Integration:</w:t>
      </w:r>
      <w:r>
        <w:t xml:space="preserve"> </w:t>
      </w:r>
      <w:r>
        <w:t xml:space="preserve">Active engagement on platforms like Instagram and LinkedIn to educate the urban population about eye health myths and realities, establishing brand authority.</w:t>
      </w:r>
    </w:p>
    <w:p>
      <w:pPr>
        <w:pStyle w:val="FirstParagraph"/>
      </w:pPr>
      <w:r>
        <w:t xml:space="preserve">Section 6: Financial Projections</w:t>
      </w:r>
    </w:p>
    <w:p>
      <w:pPr>
        <w:pStyle w:val="BodyText"/>
      </w:pPr>
      <w:r>
        <w:t xml:space="preserve">The financial model for this project relies on a balanced revenue stream comprising clinical fees, optical sales, and specialized treatments. Initial capital expenditure will cover equipment procurement, interior design, and licensing in India Bangalore.</w:t>
      </w:r>
    </w:p>
    <w:p>
      <w:pPr>
        <w:pStyle w:val="BodyText"/>
      </w:pPr>
      <w:r>
        <w:rPr>
          <w:bCs/>
          <w:b/>
        </w:rPr>
        <w:t xml:space="preserve">Cost Category</w:t>
      </w:r>
    </w:p>
    <w:p>
      <w:pPr>
        <w:pStyle w:val="BodyText"/>
      </w:pPr>
      <w:r>
        <w:rPr>
          <w:bCs/>
          <w:b/>
        </w:rPr>
        <w:t xml:space="preserve">Description</w:t>
      </w:r>
    </w:p>
    <w:p>
      <w:pPr>
        <w:pStyle w:val="BodyText"/>
      </w:pPr>
      <w:r>
        <w:rPr>
          <w:bCs/>
          <w:b/>
        </w:rPr>
        <w:t xml:space="preserve">Rental &amp; Leasehold Improvements</w:t>
      </w:r>
    </w:p>
    <w:p>
      <w:pPr>
        <w:pStyle w:val="BodyText"/>
      </w:pPr>
      <w:r>
        <w:t xml:space="preserve">Premium location in India Bangalore requires higher initial fit-out costs.</w:t>
      </w:r>
    </w:p>
    <w:p>
      <w:pPr>
        <w:pStyle w:val="BodyText"/>
      </w:pPr>
      <w:r>
        <w:t xml:space="preserve">`html`</w:t>
      </w:r>
    </w:p>
    <w:p>
      <w:pPr>
        <w:pStyle w:val="BodyText"/>
      </w:pPr>
      <w:r>
        <w:t xml:space="preserve">`</w:t>
      </w:r>
    </w:p>
    <w:p>
      <w:pPr>
        <w:pStyle w:val="BodyText"/>
      </w:pPr>
      <w:r>
        <w:rPr>
          <w:bCs/>
          <w:b/>
        </w:rPr>
        <w:t xml:space="preserve">Digital Phoropter</w:t>
      </w:r>
    </w:p>
    <w:p>
      <w:pPr>
        <w:pStyle w:val="BodyText"/>
      </w:pPr>
      <w:r>
        <w:t xml:space="preserve">`</w:t>
      </w:r>
    </w:p>
    <w:p>
      <w:pPr>
        <w:pStyle w:val="BodyText"/>
      </w:pPr>
      <w:r>
        <w:t xml:space="preserve">Affordable yet high-quality diagnostic tool.</w:t>
      </w:r>
    </w:p>
    <w:p>
      <w:pPr>
        <w:pStyle w:val="BodyText"/>
      </w:pPr>
      <w:r>
        <w:rPr>
          <w:bCs/>
          <w:b/>
        </w:rPr>
        <w:t xml:space="preserve">Staffing</w:t>
      </w:r>
    </w:p>
    <w:p>
      <w:pPr>
        <w:pStyle w:val="BodyText"/>
      </w:pPr>
      <w:r>
        <w:t xml:space="preserve">Salaried optometrist, optical consultants, and administrative staff.</w:t>
      </w:r>
    </w:p>
    <w:p>
      <w:pPr>
        <w:pStyle w:val="BodyText"/>
      </w:pPr>
      <w:r>
        <w:t xml:space="preserve">`html`</w:t>
      </w:r>
    </w:p>
    <w:p>
      <w:pPr>
        <w:pStyle w:val="BodyText"/>
      </w:pPr>
      <w:r>
        <w:t xml:space="preserve">We anticipate a break-even point within 18 to 24 months. Revenue growth will be driven by repeat customer visits for contact lens replacements and seasonal eyewear updates. The high average transaction value in Bangalore allows for a sustainable margin structure even with competitive pricing.</w:t>
      </w:r>
    </w:p>
    <w:p>
      <w:pPr>
        <w:pStyle w:val="BodyText"/>
      </w:pPr>
      <w:r>
        <w:t xml:space="preserve">`html`</w:t>
      </w:r>
    </w:p>
    <w:p>
      <w:pPr>
        <w:pStyle w:val="BodyText"/>
      </w:pPr>
      <w:r>
        <w:t xml:space="preserve">Section 7: Human Resources and Training</w:t>
      </w:r>
    </w:p>
    <w:p>
      <w:pPr>
        <w:pStyle w:val="BodyText"/>
      </w:pPr>
      <w:r>
        <w:t xml:space="preserve">`html`</w:t>
      </w:r>
    </w:p>
    <w:p>
      <w:pPr>
        <w:pStyle w:val="BodyText"/>
      </w:pPr>
      <w:r>
        <w:t xml:space="preserve">The success of an</w:t>
      </w:r>
      <w:r>
        <w:t xml:space="preserve"> </w:t>
      </w:r>
      <w:r>
        <w:rPr>
          <w:bCs/>
          <w:b/>
        </w:rPr>
        <w:t xml:space="preserve">Optometrist</w:t>
      </w:r>
      <w:r>
        <w:t xml:space="preserve">-led clinic depends heavily on the expertise of its staff. We will hire registered optometrists with post-graduate qualifications preferred. In India Bangalore, where there is a talent pool of optometry graduates from various institutes, competition for skilled professionals is fierce.</w:t>
      </w:r>
    </w:p>
    <w:p>
      <w:pPr>
        <w:pStyle w:val="BodyText"/>
      </w:pPr>
      <w:r>
        <w:t xml:space="preserve">`html`</w:t>
      </w:r>
    </w:p>
    <w:p>
      <w:pPr>
        <w:pStyle w:val="BodyText"/>
      </w:pPr>
      <w:r>
        <w:t xml:space="preserve">Continuous professional development (CPD) will be mandatory for all clinical staff to stay updated with the latest advancements in myopia control and retinal imaging. Customer service training will also be emphasized to ensure that patients feel heard and valued, fostering loyalty in a market where switching costs are low.</w:t>
      </w:r>
    </w:p>
    <w:p>
      <w:pPr>
        <w:pStyle w:val="BodyText"/>
      </w:pPr>
      <w:r>
        <w:t xml:space="preserve">`html`</w:t>
      </w:r>
    </w:p>
    <w:p>
      <w:pPr>
        <w:pStyle w:val="BodyText"/>
      </w:pPr>
      <w:r>
        <w:t xml:space="preserve">Section 8: Marketing and Community Engagement</w:t>
      </w:r>
    </w:p>
    <w:p>
      <w:pPr>
        <w:pStyle w:val="BodyText"/>
      </w:pPr>
      <w:r>
        <w:t xml:space="preserve">`html`</w:t>
      </w:r>
    </w:p>
    <w:p>
      <w:pPr>
        <w:pStyle w:val="BodyText"/>
      </w:pPr>
      <w:r>
        <w:t xml:space="preserve">Marketing strategies for this project in India Bangalore will focus on digital channels. Local SEO optimization is critical to capture searches such as "best eye doctor near me" or "optometrist in Bangalore."</w:t>
      </w:r>
    </w:p>
    <w:p>
      <w:pPr>
        <w:pStyle w:val="BodyText"/>
      </w:pPr>
      <w:r>
        <w:t xml:space="preserve">`html`</w:t>
      </w:r>
    </w:p>
    <w:p>
      <w:pPr>
        <w:numPr>
          <w:ilvl w:val="0"/>
          <w:numId w:val="1004"/>
        </w:numPr>
        <w:pStyle w:val="Compact"/>
      </w:pPr>
      <w:r>
        <w:rPr>
          <w:bCs/>
          <w:b/>
        </w:rPr>
        <w:t xml:space="preserve">Corporate Tie-ups:</w:t>
      </w:r>
      <w:r>
        <w:t xml:space="preserve"> </w:t>
      </w:r>
      <w:r>
        <w:t xml:space="preserve">Partnering with IT companies and tech parks for employee health camps. This provides direct access to a large demographic prone to digital eye strain.</w:t>
      </w:r>
    </w:p>
    <w:p>
      <w:pPr>
        <w:numPr>
          <w:ilvl w:val="0"/>
          <w:numId w:val="1004"/>
        </w:numPr>
        <w:pStyle w:val="Compact"/>
      </w:pPr>
      <w:r>
        <w:rPr>
          <w:bCs/>
          <w:b/>
        </w:rPr>
        <w:t xml:space="preserve">School Programs:</w:t>
      </w:r>
      <w:r>
        <w:t xml:space="preserve"> </w:t>
      </w:r>
      <w:r>
        <w:t xml:space="preserve">Conducting vision screenings in local schools in Bangalore to identify children needing early intervention. This builds long-term relationships with families.</w:t>
      </w:r>
    </w:p>
    <w:p>
      <w:pPr>
        <w:numPr>
          <w:ilvl w:val="0"/>
          <w:numId w:val="1004"/>
        </w:numPr>
      </w:pPr>
      <w:r>
        <w:rPr>
          <w:bCs/>
          <w:b/>
        </w:rPr>
        <w:t xml:space="preserve">Influencer Collaborations:</w:t>
      </w:r>
      <w:r>
        <w:t xml:space="preserve">`html`</w:t>
      </w:r>
    </w:p>
    <w:p>
      <w:pPr>
        <w:numPr>
          <w:ilvl w:val="0"/>
          <w:numId w:val="1000"/>
        </w:numPr>
      </w:pPr>
      <w:r>
        <w:t xml:space="preserve">Partnering with local lifestyle influencers who can share their positive experiences at the clinic, thereby building trust among younger demographics.</w:t>
      </w:r>
    </w:p>
    <w:p>
      <w:pPr>
        <w:numPr>
          <w:ilvl w:val="0"/>
          <w:numId w:val="1000"/>
        </w:numPr>
      </w:pPr>
      <w:r>
        <w:t xml:space="preserve">`html`</w:t>
      </w:r>
    </w:p>
    <w:p>
      <w:pPr>
        <w:pStyle w:val="FirstParagraph"/>
      </w:pPr>
      <w:r>
        <w:t xml:space="preserve">`html`</w:t>
      </w:r>
    </w:p>
    <w:p>
      <w:pPr>
        <w:pStyle w:val="BodyText"/>
      </w:pPr>
      <w:r>
        <w:t xml:space="preserve">Section 9: Conclusion</w:t>
      </w:r>
    </w:p>
    <w:p>
      <w:pPr>
        <w:pStyle w:val="BodyText"/>
      </w:pPr>
      <w:r>
        <w:t xml:space="preserve">`html`</w:t>
      </w:r>
    </w:p>
    <w:p>
      <w:pPr>
        <w:pStyle w:val="BodyText"/>
      </w:pPr>
      <w:r>
        <w:t xml:space="preserve">In conclusion, establishing an</w:t>
      </w:r>
      <w:r>
        <w:t xml:space="preserve"> </w:t>
      </w:r>
      <w:r>
        <w:rPr>
          <w:bCs/>
          <w:b/>
        </w:rPr>
        <w:t xml:space="preserve">Optometrist</w:t>
      </w:r>
      <w:r>
        <w:t xml:space="preserve">-driven healthcare facility in India Bangalore presents a viable and lucrative opportunity. The convergence of high demand for eye care, a tech-savvy population, and urban stressors makes this location ideal for modern vision services.</w:t>
      </w:r>
    </w:p>
    <w:p>
      <w:pPr>
        <w:pStyle w:val="BodyText"/>
      </w:pPr>
      <w:r>
        <w:t xml:space="preserve">`html`</w:t>
      </w:r>
    </w:p>
    <w:p>
      <w:pPr>
        <w:pStyle w:val="BodyText"/>
      </w:pPr>
      <w:r>
        <w:t xml:space="preserve">This Project Report has demonstrated that by focusing on advanced diagnostics, patient education, and strategic location selection, the proposed clinic can fill a critical gap in the healthcare landscape of India Bangalore. With robust operational planning and a commitment to quality care, this venture is poised for long-term success and positive social impact.</w:t>
      </w:r>
    </w:p>
    <w:p>
      <w:pPr>
        <w:pStyle w:val="BodyText"/>
      </w:pPr>
      <w:r>
        <w:t xml:space="preserve">`html`</w:t>
      </w:r>
    </w:p>
    <w:p>
      <w:pPr>
        <w:pStyle w:val="BodyText"/>
      </w:pPr>
      <w:r>
        <w:t xml:space="preserve">End of Project Report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State-of-the-Art Optometry Practice in India, Bangalore</dc:title>
  <dc:creator/>
  <dc:language>en</dc:language>
  <cp:keywords/>
  <dcterms:created xsi:type="dcterms:W3CDTF">2026-07-29T06:11:32Z</dcterms:created>
  <dcterms:modified xsi:type="dcterms:W3CDTF">2026-07-29T06:11:32Z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