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Optometry</w:t>
      </w:r>
      <w:r>
        <w:t xml:space="preserve"> </w:t>
      </w:r>
      <w:r>
        <w:t xml:space="preserve">Practice</w:t>
      </w:r>
      <w:r>
        <w:t xml:space="preserve"> </w:t>
      </w:r>
      <w:r>
        <w:t xml:space="preserve">in</w:t>
      </w:r>
      <w:r>
        <w:t xml:space="preserve"> </w:t>
      </w:r>
      <w:r>
        <w:t xml:space="preserve">Morocco</w:t>
      </w:r>
      <w:r>
        <w:t xml:space="preserve"> </w:t>
      </w:r>
      <w:r>
        <w:t xml:space="preserve">Casablanca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Project Stakeholders and Investors</w:t>
      </w:r>
    </w:p>
    <w:p>
      <w:pPr>
        <w:pStyle w:val="BodyText"/>
      </w:pPr>
      <w:r>
        <w:t xml:space="preserve">: Strategic Planning Committee</w:t>
      </w:r>
    </w:p>
    <w:p>
      <w:pPr>
        <w:pStyle w:val="BodyText"/>
      </w:pPr>
      <w:r>
        <w:t xml:space="preserve">P&gt;</w:t>
      </w:r>
    </w:p>
    <w:p>
      <w:pPr>
        <w:pStyle w:val="BodyText"/>
      </w:pPr>
      <w:r>
        <w:t xml:space="preserve">&lt; P&gt;&lt; strong&gt;&lt;/ strong&gt;&lt; P &gt;</w:t>
      </w:r>
    </w:p>
    <w:bookmarkStart w:id="32" w:name="X642ba26e2b1037f0773df004fc236a059e24fe0"/>
    <w:p>
      <w:pPr>
        <w:pStyle w:val="Heading1"/>
      </w:pPr>
      <w:r>
        <w:t xml:space="preserve">Project Report: Establishing a Premium Optometry Practice in Morocco Casablanca</w:t>
      </w:r>
    </w:p>
    <w:p>
      <w:pPr>
        <w:pStyle w:val="FirstParagraph"/>
      </w:pPr>
      <w:r>
        <w:rPr>
          <w:bCs/>
          <w:b/>
        </w:rPr>
        <w:t xml:space="preserve">Executive Summary</w:t>
      </w:r>
    </w:p>
    <w:p>
      <w:pPr>
        <w:pStyle w:val="BodyText"/>
      </w:pPr>
      <w:r>
        <w:t xml:space="preserve">This document outlines the strategic framework, operational requirements, and market analysis for launching a state-of-the-art optometrist facility in the dynamic commercial hub of Morocco Casablanca. As urban centers expand and lifestyle demands evolve, the need for high-quality, accessible eye care services has never been more critical. This project aims to bridge the gap between traditional medical practices and modern aesthetic optometry, positioning our brand as a leader in vision health within Morocco Casablanca.</w:t>
      </w:r>
    </w:p>
    <w:bookmarkStart w:id="20" w:name="introduction"/>
    <w:p>
      <w:pPr>
        <w:pStyle w:val="Heading2"/>
      </w:pPr>
      <w:r>
        <w:t xml:space="preserve">1. Introduction</w:t>
      </w:r>
    </w:p>
    <w:p>
      <w:pPr>
        <w:pStyle w:val="FirstParagraph"/>
      </w:pPr>
      <w:r>
        <w:t xml:space="preserve">Vision health is an integral component of overall well-being, yet it remains frequently overlooked until significant impairment occurs. In the bustling metropolis of Morocco Casablanca, the demographic landscape is shifting rapidly. With a growing middle class, increased digital screen time among professionals and students, and an aging population requiring cataract management or presbyopia solutions, there is a substantial market demand for professional optometric services.</w:t>
      </w:r>
    </w:p>
    <w:p>
      <w:pPr>
        <w:pStyle w:val="BodyText"/>
      </w:pPr>
      <w:r>
        <w:t xml:space="preserve">The primary objective of this initiative is to establish a comprehensive</w:t>
      </w:r>
      <w:r>
        <w:t xml:space="preserve"> </w:t>
      </w:r>
      <w:r>
        <w:rPr>
          <w:bCs/>
          <w:b/>
        </w:rPr>
        <w:t xml:space="preserve">Optometrist</w:t>
      </w:r>
      <w:r>
        <w:t xml:space="preserve"> </w:t>
      </w:r>
      <w:r>
        <w:t xml:space="preserve">clinic that combines clinical excellence with customer-centric service. By locating our headquarters in Morocco Casablanca, we leverage the city’s status as the economic engine of North Africa, ensuring high foot traffic and access to a diverse patient base ranging from local residents to international business travelers.</w:t>
      </w:r>
    </w:p>
    <w:bookmarkEnd w:id="20"/>
    <w:bookmarkStart w:id="23" w:name="X98e457a478b253d3d4ed5f3e16d9a4e9c9d0492"/>
    <w:p>
      <w:pPr>
        <w:pStyle w:val="Heading2"/>
      </w:pPr>
      <w:r>
        <w:t xml:space="preserve">2. Market Analysis: The Context of Morocco Casablanca</w:t>
      </w:r>
    </w:p>
    <w:p>
      <w:pPr>
        <w:pStyle w:val="FirstParagraph"/>
      </w:pPr>
      <w:r>
        <w:t xml:space="preserve">Morocco Casablanca serves as the commercial capital of the Kingdom, hosting over 40% of the country's industrial activities and a significant portion of its banking sector. This concentration of economic activity translates into a population with higher disposable income compared to rural regions, making them more receptive to premium healthcare services.</w:t>
      </w:r>
    </w:p>
    <w:bookmarkStart w:id="21" w:name="demographic-trends"/>
    <w:p>
      <w:pPr>
        <w:pStyle w:val="Heading3"/>
      </w:pPr>
      <w:r>
        <w:t xml:space="preserve">2.1 Demographic Trends</w:t>
      </w:r>
    </w:p>
    <w:p>
      <w:pPr>
        <w:pStyle w:val="FirstParagraph"/>
      </w:pPr>
      <w:r>
        <w:t xml:space="preserve">The population of Morocco Casablanca is youthful yet increasingly aging. While myopia rates are rising globally due to educational and occupational pressures on screens, the older demographic faces a growing prevalence of age-related macular degeneration and cataracts. This dual demand requires an</w:t>
      </w:r>
      <w:r>
        <w:t xml:space="preserve"> </w:t>
      </w:r>
      <w:r>
        <w:rPr>
          <w:bCs/>
          <w:b/>
        </w:rPr>
        <w:t xml:space="preserve">Optometrist</w:t>
      </w:r>
      <w:r>
        <w:t xml:space="preserve"> </w:t>
      </w:r>
      <w:r>
        <w:t xml:space="preserve">facility equipped to handle both pediatric vision correction and geriatric eye health.</w:t>
      </w:r>
    </w:p>
    <w:bookmarkEnd w:id="21"/>
    <w:bookmarkStart w:id="22" w:name="competitive-landscape"/>
    <w:p>
      <w:pPr>
        <w:pStyle w:val="Heading3"/>
      </w:pPr>
      <w:r>
        <w:t xml:space="preserve">2.2 Competitive Landscape</w:t>
      </w:r>
    </w:p>
    <w:p>
      <w:pPr>
        <w:pStyle w:val="FirstParagraph"/>
      </w:pPr>
      <w:r>
        <w:t xml:space="preserve">The current market in Morocco Casablanca is fragmented. While there are established ophthalmologists and optical shops, there is a scarcity of integrated care centers that prioritize the patient experience alongside diagnostic accuracy. Most competitors operate either as purely clinical offices or retail-focused frames stores, often lacking the holistic approach required for modern patient retention. Our project seeks to differentiate itself by merging medical rigor with retail elegance.</w:t>
      </w:r>
    </w:p>
    <w:bookmarkEnd w:id="22"/>
    <w:bookmarkEnd w:id="23"/>
    <w:bookmarkStart w:id="24" w:name="project-objectives-and-scope"/>
    <w:p>
      <w:pPr>
        <w:pStyle w:val="Heading2"/>
      </w:pPr>
      <w:r>
        <w:t xml:space="preserve">3. Project Objectives and Scope</w:t>
      </w:r>
    </w:p>
    <w:p>
      <w:pPr>
        <w:pStyle w:val="FirstParagraph"/>
      </w:pPr>
      <w:r>
        <w:t xml:space="preserve">The scope of this project encompasses the acquisition or leasing of property, interior design compliant with healthcare standards, procurement of advanced diagnostic equipment, and recruitment of certified professionals. The specific objectives are as follows:</w:t>
      </w:r>
    </w:p>
    <w:p>
      <w:pPr>
        <w:numPr>
          <w:ilvl w:val="0"/>
          <w:numId w:val="1001"/>
        </w:numPr>
        <w:pStyle w:val="Compact"/>
      </w:pPr>
      <w:r>
        <w:rPr>
          <w:bCs/>
          <w:b/>
        </w:rPr>
        <w:t xml:space="preserve">Clinical Excellence:</w:t>
      </w:r>
      <w:r>
        <w:t xml:space="preserve"> </w:t>
      </w:r>
      <w:r>
        <w:t xml:space="preserve">To provide comprehensive eye examinations using cutting-edge technology such as Optical Coherence Tomography (OCT) and digital retinal imaging.</w:t>
      </w:r>
    </w:p>
    <w:p>
      <w:pPr>
        <w:numPr>
          <w:ilvl w:val="0"/>
          <w:numId w:val="1001"/>
        </w:numPr>
        <w:pStyle w:val="Compact"/>
      </w:pPr>
      <w:r>
        <w:t xml:space="preserve">Aesthetic Integration:To curate a selection of eyewear frames that appeal to the fashion-conscious consumer typical of Morocco Casablanca, ensuring that vision correction is viewed as an accessory rather than just a medical necessity.</w:t>
      </w:r>
    </w:p>
    <w:p>
      <w:pPr>
        <w:numPr>
          <w:ilvl w:val="0"/>
          <w:numId w:val="1001"/>
        </w:numPr>
        <w:pStyle w:val="Compact"/>
      </w:pPr>
      <w:r>
        <w:rPr>
          <w:bCs/>
          <w:b/>
        </w:rPr>
        <w:t xml:space="preserve">Operational Efficiency:</w:t>
      </w:r>
      <w:r>
        <w:t xml:space="preserve"> </w:t>
      </w:r>
      <w:r>
        <w:t xml:space="preserve">To utilize digital health records and appointment scheduling systems to minimize wait times and enhance patient satisfaction.</w:t>
      </w:r>
    </w:p>
    <w:bookmarkEnd w:id="24"/>
    <w:bookmarkStart w:id="28" w:name="operational-strategy"/>
    <w:p>
      <w:pPr>
        <w:pStyle w:val="Heading2"/>
      </w:pPr>
      <w:r>
        <w:t xml:space="preserve">4. Operational Strategy</w:t>
      </w:r>
    </w:p>
    <w:p>
      <w:pPr>
        <w:pStyle w:val="FirstParagraph"/>
      </w:pPr>
      <w:r>
        <w:t xml:space="preserve">The successful implementation of this project relies on a structured operational plan tailored to the logistical realities of Morocco Casablanca.</w:t>
      </w:r>
    </w:p>
    <w:bookmarkStart w:id="25" w:name="location-and-facilities"/>
    <w:p>
      <w:pPr>
        <w:pStyle w:val="Heading3"/>
      </w:pPr>
      <w:r>
        <w:rPr>
          <w:bCs/>
          <w:b/>
        </w:rPr>
        <w:t xml:space="preserve">4.1 Location and Facilities</w:t>
      </w:r>
    </w:p>
    <w:p>
      <w:pPr>
        <w:pStyle w:val="FirstParagraph"/>
      </w:pPr>
      <w:r>
        <w:t xml:space="preserve">Selecting the right location is paramount. We propose establishing our flagship clinic in affluent districts such as Maarif or Ain Diab, areas known for high residential density among expatriates and affluent locals. The facility must be easily accessible by public transport and private vehicle, with dedicated parking facilities to accommodate the convenience expectations of clients in Morocco Casablanca.</w:t>
      </w:r>
    </w:p>
    <w:bookmarkEnd w:id="25"/>
    <w:bookmarkStart w:id="26" w:name="technology-stack"/>
    <w:p>
      <w:pPr>
        <w:pStyle w:val="Heading3"/>
      </w:pPr>
      <w:r>
        <w:rPr>
          <w:bCs/>
          <w:b/>
        </w:rPr>
        <w:t xml:space="preserve">4.2 Technology Stack</w:t>
      </w:r>
    </w:p>
    <w:p>
      <w:pPr>
        <w:pStyle w:val="FirstParagraph"/>
      </w:pPr>
      <w:r>
        <w:t xml:space="preserve">An modern</w:t>
      </w:r>
      <w:r>
        <w:t xml:space="preserve"> </w:t>
      </w:r>
      <w:r>
        <w:rPr>
          <w:bCs/>
          <w:b/>
        </w:rPr>
        <w:t xml:space="preserve">Optometrist</w:t>
      </w:r>
      <w:r>
        <w:t xml:space="preserve"> </w:t>
      </w:r>
      <w:r>
        <w:t xml:space="preserve">practice cannot rely on outdated tools. The budget allocation includes significant investment for:</w:t>
      </w:r>
    </w:p>
    <w:p>
      <w:pPr>
        <w:pStyle w:val="BodyText"/>
      </w:pPr>
      <w:r>
        <w:t xml:space="preserve">&lt;UL&gt;&lt; LI &gt;Digital Phoropters and Auto-Refractors.≪/ Li &gt;≪ Li &gt;</w:t>
      </w:r>
      <w:r>
        <w:rPr>
          <w:bCs/>
          <w:b/>
        </w:rPr>
        <w:t xml:space="preserve">Fundus Cameras for retinal health assessment.</w:t>
      </w:r>
      <w:r>
        <w:t xml:space="preserve">≪/ Li &gt;≪Li&gt;</w:t>
      </w:r>
      <w:r>
        <w:rPr>
          <w:bCs/>
          <w:b/>
        </w:rPr>
        <w:t xml:space="preserve">Topography Machines</w:t>
      </w:r>
    </w:p>
    <w:p>
      <w:pPr>
        <w:pStyle w:val="BodyText"/>
      </w:pPr>
      <w:r>
        <w:t xml:space="preserve">for contact lens fitting and corneal analysis.</w:t>
      </w:r>
    </w:p>
    <w:p>
      <w:pPr>
        <w:pStyle w:val="BodyText"/>
      </w:pPr>
      <w:r>
        <w:t xml:space="preserve">&lt; LI&gt;</w:t>
      </w:r>
    </w:p>
    <w:bookmarkEnd w:id="26"/>
    <w:bookmarkStart w:id="27" w:name="human-resources"/>
    <w:p>
      <w:pPr>
        <w:pStyle w:val="Heading3"/>
      </w:pPr>
      <w:r>
        <w:t xml:space="preserve">4.3 Human Resources</w:t>
      </w:r>
    </w:p>
    <w:p>
      <w:pPr>
        <w:pStyle w:val="FirstParagraph"/>
      </w:pPr>
      <w:r>
        <w:t xml:space="preserve">The core team will consist of licensed optometrists, ophthalmologists for referral partnerships, and trained optical dispensers. Given the unique cultural context of Morocco Casablanca, staff must be multilingual (Arabic, French, and English) to cater to both local populations and the international community. Training programs will focus not only on clinical skills but also on customer service excellence.</w:t>
      </w:r>
    </w:p>
    <w:bookmarkEnd w:id="27"/>
    <w:bookmarkEnd w:id="28"/>
    <w:bookmarkStart w:id="29" w:name="financial-projections-and-sustainability"/>
    <w:p>
      <w:pPr>
        <w:pStyle w:val="Heading2"/>
      </w:pPr>
      <w:r>
        <w:t xml:space="preserve">5. Financial Projections and Sustainability</w:t>
      </w:r>
    </w:p>
    <w:p>
      <w:pPr>
        <w:pStyle w:val="FirstParagraph"/>
      </w:pPr>
      <w:r>
        <w:t xml:space="preserve">The financial model for this project is based on a three-tier revenue stream: clinical examinations, prescription eyewear sales (frames and lenses), and contact lens rentals/sales. Initial capital expenditure will be high due to the importation of specialized medical devices from Europe or Asia. However, the projected break-even point is estimated at eighteen months.</w:t>
      </w:r>
    </w:p>
    <w:p>
      <w:pPr>
        <w:pStyle w:val="BodyText"/>
      </w:pPr>
      <w:r>
        <w:t xml:space="preserve">Sustainability is also a key consideration. By sourcing frames from ethical manufacturers and offering recycling programs for old eyewear, we align with global environmental standards, an increasingly important factor for consumers in Morocco Casablanca who are becoming more environmentally conscious.</w:t>
      </w:r>
    </w:p>
    <w:bookmarkEnd w:id="29"/>
    <w:bookmarkStart w:id="30" w:name="risk-management"/>
    <w:p>
      <w:pPr>
        <w:pStyle w:val="Heading2"/>
      </w:pPr>
      <w:r>
        <w:t xml:space="preserve">6. Risk Management</w:t>
      </w:r>
    </w:p>
    <w:p>
      <w:pPr>
        <w:pStyle w:val="FirstParagraph"/>
      </w:pPr>
      <w:r>
        <w:t xml:space="preserve">Potential risks include regulatory changes within the Moroccan healthcare sector, economic fluctuations affecting consumer spending power, and competition from existing giants. Mitigation strategies involve maintaining strict compliance with local health regulations, offering flexible payment plans to accommodate varying income levels, and continuously innovating service offerings to stay ahead of competitors.</w:t>
      </w:r>
    </w:p>
    <w:bookmarkEnd w:id="30"/>
    <w:bookmarkStart w:id="31" w:name="conclusion"/>
    <w:p>
      <w:pPr>
        <w:pStyle w:val="Heading2"/>
      </w:pPr>
      <w:r>
        <w:t xml:space="preserve">7. Conclusion</w:t>
      </w:r>
    </w:p>
    <w:p>
      <w:pPr>
        <w:pStyle w:val="FirstParagraph"/>
      </w:pPr>
      <w:r>
        <w:t xml:space="preserve">The establishment of a premier optometry practice in Morocco Casablanca represents a timely and lucrative opportunity. By addressing the unmet needs of the local population for high-quality, aesthetically pleasing, and technologically advanced eye care, this project is poised for success. The synergy between the growing demand for health services and the economic vibrancy of Morocco Casablanca creates a fertile ground for growth.</w:t>
      </w:r>
    </w:p>
    <w:p>
      <w:pPr>
        <w:pStyle w:val="BodyText"/>
      </w:pPr>
      <w:r>
        <w:t xml:space="preserve">This</w:t>
      </w:r>
      <w:r>
        <w:t xml:space="preserve"> </w:t>
      </w:r>
      <w:r>
        <w:rPr>
          <w:bCs/>
          <w:b/>
        </w:rPr>
        <w:t xml:space="preserve">Project Report</w:t>
      </w:r>
      <w:r>
        <w:t xml:space="preserve"> </w:t>
      </w:r>
      <w:r>
        <w:t xml:space="preserve">confirms that with strategic execution, rigorous standards of care, and a deep understanding of the local market dynamics, our</w:t>
      </w:r>
      <w:r>
        <w:t xml:space="preserve"> </w:t>
      </w:r>
      <w:r>
        <w:rPr>
          <w:bCs/>
          <w:b/>
        </w:rPr>
        <w:t xml:space="preserve">Optometrist</w:t>
      </w:r>
      <w:r>
        <w:t xml:space="preserve"> </w:t>
      </w:r>
      <w:r>
        <w:t xml:space="preserve">clinic will become an indispensable pillar of healthcare in Morocco Casablanca. We recommend immediate approval to proceed with site selection and preliminary regulatory filings.</w:t>
      </w:r>
    </w:p>
    <w:p>
      <w:r>
        <w:pict>
          <v:rect style="width:0;height:1.5pt" o:hralign="center" o:hrstd="t" o:hr="t"/>
        </w:pict>
      </w:r>
    </w:p>
    <w:p>
      <w:pPr>
        <w:pStyle w:val="FirstParagraph"/>
      </w:pPr>
      <w:r>
        <w:rPr>
          <w:iCs/>
          <w:i/>
        </w:rPr>
        <w:t xml:space="preserve">End of Document</w:t>
      </w:r>
    </w:p>
    <w:p>
      <w:pPr>
        <w:pStyle w:val="BodyText"/>
      </w:pPr>
      <w:r>
        <w:t xml:space="preserve">&lt;/ BODY &gt;&lt;/ HTML &gt;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Optometry Practice in Morocco Casablanca</dc:title>
  <dc:creator/>
  <dc:language>en</dc:language>
  <cp:keywords/>
  <dcterms:created xsi:type="dcterms:W3CDTF">2026-07-29T04:31:47Z</dcterms:created>
  <dcterms:modified xsi:type="dcterms:W3CDTF">2026-07-29T04:31:47Z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