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Modern</w:t>
      </w:r>
      <w:r>
        <w:t xml:space="preserve"> </w:t>
      </w:r>
      <w:r>
        <w:t xml:space="preserve">Optometrist</w:t>
      </w:r>
      <w:r>
        <w:t xml:space="preserve"> </w:t>
      </w:r>
      <w:r>
        <w:t xml:space="preserve">Practice</w:t>
      </w:r>
      <w:r>
        <w:t xml:space="preserve"> </w:t>
      </w:r>
      <w:r>
        <w:t xml:space="preserve">in</w:t>
      </w:r>
      <w:r>
        <w:t xml:space="preserve"> </w:t>
      </w:r>
      <w:r>
        <w:t xml:space="preserve">Netherlands</w:t>
      </w:r>
      <w:r>
        <w:t xml:space="preserve"> </w:t>
      </w:r>
      <w:r>
        <w:t xml:space="preserve">Amsterdam</w:t>
      </w:r>
    </w:p>
    <w:bookmarkStart w:id="23" w:name="X5dd4cc810056049da3efe27de022739945b306b"/>
    <w:p>
      <w:pPr>
        <w:pStyle w:val="Heading1"/>
      </w:pPr>
      <w:r>
        <w:t xml:space="preserve">Project Report: Establishing a Modern Optometrist Practice in Netherlands Amsterdam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r>
        <w:pict>
          <v:rect style="width:0;height:1.5pt" o:hralign="center" o:hrstd="t" o:hr="t"/>
        </w:pict>
      </w:r>
    </w:p>
    <w:p>
      <w:pPr>
        <w:pStyle w:val="FirstParagraph"/>
      </w:pPr>
      <w:r>
        <w:t xml:space="preserve">This report outlines the strategic framework, operational requirements, and market analysis for launching a state-of-the-</w:t>
      </w:r>
      <w:r>
        <w:rPr>
          <w:iCs/>
          <w:i/>
        </w:rPr>
        <w:t xml:space="preserve">a</w:t>
      </w:r>
      <w:r>
        <w:t xml:space="preserve">-rte</w:t>
      </w:r>
      <w:r>
        <w:t xml:space="preserve"> </w:t>
      </w:r>
      <w:r>
        <w:rPr>
          <w:bCs/>
          <w:b/>
        </w:rPr>
        <w:t xml:space="preserve">Optometrist</w:t>
      </w:r>
      <w:r>
        <w:t xml:space="preserve"> </w:t>
      </w:r>
      <w:r>
        <w:t xml:space="preserve">facility within the dynamic healthcare landscape of</w:t>
      </w:r>
      <w:r>
        <w:t xml:space="preserve"> </w:t>
      </w:r>
      <w:r>
        <w:rPr>
          <w:bCs/>
          <w:b/>
        </w:rPr>
        <w:t xml:space="preserve">Netherlands Amsterdam</w:t>
      </w:r>
      <w:r>
        <w:t xml:space="preserve">. The primary objective is to enhance visual health accessibility while adhering to stringent Dutch regulatory standards.</w:t>
      </w:r>
    </w:p>
    <w:p>
      <w:r>
        <w:pict>
          <v:rect style="width:0;height:1.5pt" o:hralign="center" o:hrstd="t" o:hr="t"/>
        </w:pict>
      </w:r>
    </w:p>
    <w:p>
      <w:pPr>
        <w:pStyle w:val="FirstParagraph"/>
      </w:pPr>
      <w:r>
        <w:t xml:space="preserve">1. Executive Summary</w:t>
      </w:r>
    </w:p>
    <w:p>
      <w:pPr>
        <w:pStyle w:val="BodyText"/>
      </w:pPr>
      <w:r>
        <w:t xml:space="preserve">The demand for specialized eye care has surged in recent years, driven by an aging population and increased screen time among younger demographics in urban centers.</w:t>
      </w:r>
      <w:r>
        <w:t xml:space="preserve"> </w:t>
      </w:r>
      <w:r>
        <w:rPr>
          <w:bCs/>
          <w:b/>
        </w:rPr>
        <w:t xml:space="preserve">Netherlands Amsterdam</w:t>
      </w:r>
      <w:r>
        <w:t xml:space="preserve">, as the economic and cultural capital, presents a unique opportunity to introduce a holistic</w:t>
      </w:r>
      <w:r>
        <w:t xml:space="preserve"> </w:t>
      </w:r>
      <w:r>
        <w:rPr>
          <w:bCs/>
          <w:b/>
        </w:rPr>
        <w:t xml:space="preserve">Optometrist</w:t>
      </w:r>
      <w:r>
        <w:t xml:space="preserve"> </w:t>
      </w:r>
      <w:r>
        <w:t xml:space="preserve">service model. This project aims to bridge the gap between traditional optical retail and clinical ophthalmic care, providing patients with seamless access to vision testing, dry eye treatments, orthokeratology (ortho-k), and low-vision aids.</w:t>
      </w:r>
    </w:p>
    <w:p>
      <w:pPr>
        <w:pStyle w:val="BodyText"/>
      </w:pPr>
      <w:r>
        <w:t xml:space="preserve">The proposed facility will not only serve local residents but also cater to the international community in</w:t>
      </w:r>
      <w:r>
        <w:t xml:space="preserve"> </w:t>
      </w:r>
      <w:r>
        <w:rPr>
          <w:bCs/>
          <w:b/>
        </w:rPr>
        <w:t xml:space="preserve">Netherlands Amsterdam</w:t>
      </w:r>
      <w:r>
        <w:t xml:space="preserve">, emphasizing multilingual support and advanced technological integration. By positioning our brand as a leader in preventive eye care, we anticipate capturing a significant market share within the first three years of operation.</w:t>
      </w:r>
    </w:p>
    <w:p>
      <w:r>
        <w:pict>
          <v:rect style="width:0;height:1.5pt" o:hralign="center" o:hrstd="t" o:hr="t"/>
        </w:pict>
      </w:r>
    </w:p>
    <w:p>
      <w:pPr>
        <w:pStyle w:val="FirstParagraph"/>
      </w:pPr>
      <w:r>
        <w:t xml:space="preserve">2. Market Analysis: The Landscape in Netherlands Amsterdam</w:t>
      </w:r>
    </w:p>
    <w:p>
      <w:pPr>
        <w:pStyle w:val="BodyText"/>
      </w:pPr>
      <w:r>
        <w:t xml:space="preserve">The healthcare sector in</w:t>
      </w:r>
      <w:r>
        <w:t xml:space="preserve"> </w:t>
      </w:r>
      <w:r>
        <w:rPr>
          <w:bCs/>
          <w:b/>
        </w:rPr>
        <w:t xml:space="preserve">Netherlands Amsterdam</w:t>
      </w:r>
      <w:r>
        <w:t xml:space="preserve"> </w:t>
      </w:r>
      <w:r>
        <w:t xml:space="preserve">is highly competitive yet regulated, ensuring high standards of patient care. Understanding the local dynamics is crucial for the success of our</w:t>
      </w:r>
      <w:r>
        <w:t xml:space="preserve"> </w:t>
      </w:r>
      <w:r>
        <w:rPr>
          <w:bCs/>
          <w:b/>
        </w:rPr>
        <w:t xml:space="preserve">Optometrist</w:t>
      </w:r>
      <w:r>
        <w:t xml:space="preserve"> </w:t>
      </w:r>
      <w:r>
        <w:t xml:space="preserve">initiative.</w:t>
      </w:r>
    </w:p>
    <w:p>
      <w:pPr>
        <w:numPr>
          <w:ilvl w:val="0"/>
          <w:numId w:val="1001"/>
        </w:numPr>
        <w:pStyle w:val="Compact"/>
      </w:pPr>
      <w:r>
        <w:rPr>
          <w:bCs/>
          <w:b/>
        </w:rPr>
        <w:t xml:space="preserve">Demand Drivers:</w:t>
      </w:r>
    </w:p>
    <w:p>
      <w:pPr>
        <w:pStyle w:val="FirstParagraph"/>
      </w:pPr>
      <w:r>
        <w:t xml:space="preserve">In major cities like</w:t>
      </w:r>
      <w:r>
        <w:t xml:space="preserve"> </w:t>
      </w:r>
      <w:r>
        <w:rPr>
          <w:bCs/>
          <w:b/>
        </w:rPr>
        <w:t xml:space="preserve">Netherlands Amsterdam</w:t>
      </w:r>
      <w:r>
        <w:t xml:space="preserve">, lifestyle factors contribute to rising cases of digital eye strain and myopia. Furthermore, the aging demographic necessitates specialized care for age-related macular degeneration (AMD) and cataracts (prior to surgical referral). The shift towards a preventive healthcare model in the Dutch system encourages regular check-ups, aligning perfectly with our service offerings.</w:t>
      </w:r>
    </w:p>
    <w:p>
      <w:pPr>
        <w:numPr>
          <w:ilvl w:val="0"/>
          <w:numId w:val="1002"/>
        </w:numPr>
        <w:pStyle w:val="Compact"/>
      </w:pPr>
      <w:r>
        <w:rPr>
          <w:bCs/>
          <w:b/>
        </w:rPr>
        <w:t xml:space="preserve">Competitive Environment:</w:t>
      </w:r>
    </w:p>
    <w:p>
      <w:pPr>
        <w:pStyle w:val="FirstParagraph"/>
      </w:pPr>
      <w:r>
        <w:t xml:space="preserve">The market currently consists of large retail chains and independent practices. However, there is a noticeable gap for mid-tier clinics that combine high-end diagnostic technology with personalized patient education. Most competitors focus heavily on retail sales rather than clinical diagnostics. Our</w:t>
      </w:r>
      <w:r>
        <w:t xml:space="preserve"> </w:t>
      </w:r>
      <w:r>
        <w:rPr>
          <w:bCs/>
          <w:b/>
        </w:rPr>
        <w:t xml:space="preserve">Optometrist</w:t>
      </w:r>
      <w:r>
        <w:t xml:space="preserve"> </w:t>
      </w:r>
      <w:r>
        <w:t xml:space="preserve">practice will differentiate itself by prioritizing clinical outcomes over pure merchandise volume.</w:t>
      </w:r>
    </w:p>
    <w:p>
      <w:pPr>
        <w:numPr>
          <w:ilvl w:val="0"/>
          <w:numId w:val="1003"/>
        </w:numPr>
        <w:pStyle w:val="Compact"/>
      </w:pPr>
      <w:r>
        <w:rPr>
          <w:bCs/>
          <w:b/>
        </w:rPr>
        <w:t xml:space="preserve">Regulatory Framework:</w:t>
      </w:r>
    </w:p>
    <w:p>
      <w:pPr>
        <w:pStyle w:val="FirstParagraph"/>
      </w:pPr>
      <w:r>
        <w:t xml:space="preserve">In the Netherlands, optometry is a protected title. To operate legally as an</w:t>
      </w:r>
      <w:r>
        <w:t xml:space="preserve"> </w:t>
      </w:r>
      <w:r>
        <w:rPr>
          <w:bCs/>
          <w:b/>
        </w:rPr>
        <w:t xml:space="preserve">Optometrist</w:t>
      </w:r>
      <w:r>
        <w:t xml:space="preserve">, practitioners must be registered with the BIG register (Beroepen in Individual Gezondheidszorg). The practice must comply with guidelines set by the Dutch Healthcare Authority (NZa) and adhere to strict privacy laws regarding patient data, specifically GDPR compliance.</w:t>
      </w:r>
    </w:p>
    <w:p>
      <w:r>
        <w:pict>
          <v:rect style="width:0;height:1.5pt" o:hralign="center" o:hrstd="t" o:hr="t"/>
        </w:pict>
      </w:r>
    </w:p>
    <w:p>
      <w:pPr>
        <w:pStyle w:val="FirstParagraph"/>
      </w:pPr>
      <w:r>
        <w:t xml:space="preserve">3. Strategic Objectives</w:t>
      </w:r>
    </w:p>
    <w:p>
      <w:pPr>
        <w:numPr>
          <w:ilvl w:val="0"/>
          <w:numId w:val="1004"/>
        </w:numPr>
        <w:pStyle w:val="Compact"/>
      </w:pPr>
      <w:r>
        <w:rPr>
          <w:bCs/>
          <w:b/>
        </w:rPr>
        <w:t xml:space="preserve">Clinical Excellence:</w:t>
      </w:r>
    </w:p>
    <w:p>
      <w:pPr>
        <w:pStyle w:val="FirstParagraph"/>
      </w:pPr>
      <w:r>
        <w:t xml:space="preserve">Establish the clinic as a referral center for complex ocular diseases within</w:t>
      </w:r>
      <w:r>
        <w:t xml:space="preserve"> </w:t>
      </w:r>
      <w:r>
        <w:rPr>
          <w:bCs/>
          <w:b/>
        </w:rPr>
        <w:t xml:space="preserve">Netherlands Amsterdam</w:t>
      </w:r>
      <w:r>
        <w:t xml:space="preserve">. This involves investing in cutting-edge diagnostic tools such as Optical Coherence Tomography (OCT) and wide-field retinal imaging.</w:t>
      </w:r>
    </w:p>
    <w:p>
      <w:pPr>
        <w:numPr>
          <w:ilvl w:val="0"/>
          <w:numId w:val="1005"/>
        </w:numPr>
        <w:pStyle w:val="Compact"/>
      </w:pPr>
      <w:r>
        <w:rPr>
          <w:bCs/>
          <w:b/>
        </w:rPr>
        <w:t xml:space="preserve">Patient-Centric Care:</w:t>
      </w:r>
    </w:p>
    <w:p>
      <w:pPr>
        <w:pStyle w:val="FirstParagraph"/>
      </w:pPr>
      <w:r>
        <w:t xml:space="preserve">Implement a booking system that minimizes wait times and offers telehealth consultations for follow-ups, tailored to the busy lifestyle of Amsterdam residents.</w:t>
      </w:r>
    </w:p>
    <w:p>
      <w:pPr>
        <w:numPr>
          <w:ilvl w:val="0"/>
          <w:numId w:val="1006"/>
        </w:numPr>
        <w:pStyle w:val="Compact"/>
      </w:pPr>
      <w:r>
        <w:rPr>
          <w:bCs/>
          <w:b/>
        </w:rPr>
        <w:t xml:space="preserve">Digital Integration:</w:t>
      </w:r>
    </w:p>
    <w:p>
      <w:pPr>
        <w:pStyle w:val="FirstParagraph"/>
      </w:pPr>
      <w:r>
        <w:t xml:space="preserve">Leverage digital health records to track patient history over time, allowing</w:t>
      </w:r>
      <w:r>
        <w:t xml:space="preserve"> </w:t>
      </w:r>
      <w:r>
        <w:rPr>
          <w:bCs/>
          <w:b/>
        </w:rPr>
        <w:t xml:space="preserve">Optometrist</w:t>
      </w:r>
      <w:r>
        <w:t xml:space="preserve"> </w:t>
      </w:r>
      <w:r>
        <w:t xml:space="preserve">professionals to provide data-driven recommendations.</w:t>
      </w:r>
    </w:p>
    <w:p>
      <w:pPr>
        <w:numPr>
          <w:ilvl w:val="0"/>
          <w:numId w:val="1007"/>
        </w:numPr>
        <w:pStyle w:val="Compact"/>
      </w:pPr>
      <w:r>
        <w:rPr>
          <w:bCs/>
          <w:b/>
        </w:rPr>
        <w:t xml:space="preserve">Community Engagement:</w:t>
      </w:r>
    </w:p>
    <w:p>
      <w:pPr>
        <w:pStyle w:val="FirstParagraph"/>
      </w:pPr>
      <w:r>
        <w:t xml:space="preserve">Create partnerships with local schools and corporations in</w:t>
      </w:r>
      <w:r>
        <w:t xml:space="preserve"> </w:t>
      </w:r>
      <w:r>
        <w:rPr>
          <w:bCs/>
          <w:b/>
        </w:rPr>
        <w:t xml:space="preserve">Netherlands Amsterdam</w:t>
      </w:r>
      <w:r>
        <w:t xml:space="preserve"> </w:t>
      </w:r>
      <w:r>
        <w:t xml:space="preserve">for preventive eye screenings, fostering brand loyalty from a young age.</w:t>
      </w:r>
    </w:p>
    <w:p>
      <w:r>
        <w:pict>
          <v:rect style="width:0;height:1.5pt" o:hralign="center" o:hrstd="t" o:hr="t"/>
        </w:pict>
      </w:r>
    </w:p>
    <w:p>
      <w:pPr>
        <w:pStyle w:val="FirstParagraph"/>
      </w:pPr>
      <w:r>
        <w:t xml:space="preserve">4. Operational Plan</w:t>
      </w:r>
    </w:p>
    <w:bookmarkStart w:id="20" w:name="location-and-facilities"/>
    <w:p>
      <w:pPr>
        <w:pStyle w:val="Heading3"/>
      </w:pPr>
      <w:r>
        <w:t xml:space="preserve">4.1 Location and Facilities</w:t>
      </w:r>
    </w:p>
    <w:p>
      <w:pPr>
        <w:pStyle w:val="FirstParagraph"/>
      </w:pPr>
      <w:r>
        <w:t xml:space="preserve">The chosen location will be in the heart of</w:t>
      </w:r>
      <w:r>
        <w:t xml:space="preserve"> </w:t>
      </w:r>
      <w:r>
        <w:rPr>
          <w:bCs/>
          <w:b/>
        </w:rPr>
        <w:t xml:space="preserve">Netherlands Amsterdam</w:t>
      </w:r>
      <w:r>
        <w:t xml:space="preserve">, specifically in a district with high foot traffic and proximity to residential areas such as De Pijp or Zuidas. The facility design will prioritize accessibility and privacy, ensuring that patients feel comfortable discussing sensitive eye health issues.</w:t>
      </w:r>
    </w:p>
    <w:bookmarkEnd w:id="20"/>
    <w:bookmarkStart w:id="21" w:name="staffing-requirements"/>
    <w:p>
      <w:pPr>
        <w:pStyle w:val="Heading3"/>
      </w:pPr>
      <w:r>
        <w:t xml:space="preserve">4.2 Staffing Requirements</w:t>
      </w:r>
    </w:p>
    <w:p>
      <w:pPr>
        <w:pStyle w:val="FirstParagraph"/>
      </w:pPr>
      <w:r>
        <w:t xml:space="preserve">The core team will include:</w:t>
      </w:r>
    </w:p>
    <w:p>
      <w:pPr>
        <w:numPr>
          <w:ilvl w:val="0"/>
          <w:numId w:val="1008"/>
        </w:numPr>
        <w:pStyle w:val="Compact"/>
      </w:pPr>
      <w:r>
        <w:t xml:space="preserve">Certified</w:t>
      </w:r>
      <w:r>
        <w:t xml:space="preserve"> </w:t>
      </w:r>
      <w:r>
        <w:rPr>
          <w:bCs/>
          <w:b/>
        </w:rPr>
        <w:t xml:space="preserve">Optometrist</w:t>
      </w:r>
      <w:r>
        <w:t xml:space="preserve">s with specialized training in ocular pathology.</w:t>
      </w:r>
    </w:p>
    <w:p>
      <w:pPr>
        <w:pStyle w:val="FirstParagraph"/>
      </w:pPr>
      <w:r>
        <w:t xml:space="preserve">Ophthalmic technicians to assist with diagnostics and patient preparation.</w:t>
      </w:r>
    </w:p>
    <w:p>
      <w:pPr>
        <w:pStyle w:val="BodyText"/>
      </w:pPr>
      <w:r>
        <w:t xml:space="preserve">Multilingual reception staff fluent in Dutch, English, German, and French to cater to the international demographic of</w:t>
      </w:r>
      <w:r>
        <w:t xml:space="preserve"> </w:t>
      </w:r>
      <w:r>
        <w:rPr>
          <w:bCs/>
          <w:b/>
        </w:rPr>
        <w:t xml:space="preserve">Netherlands Amsterdam</w:t>
      </w:r>
      <w:r>
        <w:t xml:space="preserve">.</w:t>
      </w:r>
    </w:p>
    <w:bookmarkEnd w:id="21"/>
    <w:bookmarkStart w:id="22" w:name="technology-infrastructure"/>
    <w:p>
      <w:pPr>
        <w:pStyle w:val="Heading3"/>
      </w:pPr>
      <w:r>
        <w:t xml:space="preserve">4.3 Technology Infrastructure</w:t>
      </w:r>
    </w:p>
    <w:p>
      <w:pPr>
        <w:pStyle w:val="FirstParagraph"/>
      </w:pPr>
      <w:r>
        <w:t xml:space="preserve">We will procure industry-leading diagnostic equipment from reputable manufacturers. Software solutions for practice management must integrate seamlessly with the Dutch electronic health record system (ZIS) where applicable, ensuring smooth data exchange with general practitioners and ophthalmologists.</w:t>
      </w:r>
    </w:p>
    <w:p>
      <w:r>
        <w:pict>
          <v:rect style="width:0;height:1.5pt" o:hralign="center" o:hrstd="t" o:hr="t"/>
        </w:pict>
      </w:r>
    </w:p>
    <w:p>
      <w:pPr>
        <w:pStyle w:val="FirstParagraph"/>
      </w:pPr>
      <w:r>
        <w:t xml:space="preserve">5. Financial Projections</w:t>
      </w:r>
    </w:p>
    <w:p>
      <w:pPr>
        <w:pStyle w:val="BodyText"/>
      </w:pPr>
      <w:r>
        <w:t xml:space="preserve">The initial capital expenditure includes lease deposits, renovation costs compliant with healthcare safety standards, medical equipment procurement, and marketing launch campaigns. Revenue streams will be diversified through:</w:t>
      </w:r>
    </w:p>
    <w:p>
      <w:pPr>
        <w:pStyle w:val="BodyText"/>
      </w:pPr>
      <w:r>
        <w:t xml:space="preserve">Fee-for-service examinations (covered partially by basic insurance or paid out-of-pocket for premium services).</w:t>
      </w:r>
    </w:p>
    <w:p>
      <w:pPr>
        <w:pStyle w:val="BodyText"/>
      </w:pPr>
      <w:r>
        <w:t xml:space="preserve">Private insurance reimbursements for specialized treatments like dry eye therapy.</w:t>
      </w:r>
    </w:p>
    <w:p>
      <w:pPr>
        <w:pStyle w:val="BodyText"/>
      </w:pPr>
      <w:r>
        <w:t xml:space="preserve">Retail sales of spectacles and contact lenses, with a focus on high-margin, custom-made solutions.</w:t>
      </w:r>
    </w:p>
    <w:p>
      <w:pPr>
        <w:pStyle w:val="BodyText"/>
      </w:pPr>
      <w:r>
        <w:t xml:space="preserve">We project breaking even within 18 months, driven by a steady influx of patients seeking high-quality</w:t>
      </w:r>
      <w:r>
        <w:t xml:space="preserve"> </w:t>
      </w:r>
      <w:r>
        <w:rPr>
          <w:bCs/>
          <w:b/>
        </w:rPr>
        <w:t xml:space="preserve">Optometrist</w:t>
      </w:r>
      <w:r>
        <w:t xml:space="preserve"> </w:t>
      </w:r>
      <w:r>
        <w:t xml:space="preserve">care in</w:t>
      </w:r>
      <w:r>
        <w:t xml:space="preserve"> </w:t>
      </w:r>
      <w:r>
        <w:rPr>
          <w:bCs/>
          <w:b/>
        </w:rPr>
        <w:t xml:space="preserve">Netherlands Amsterdam</w:t>
      </w:r>
      <w:r>
        <w:t xml:space="preserve">.</w:t>
      </w:r>
    </w:p>
    <w:p>
      <w:r>
        <w:pict>
          <v:rect style="width:0;height:1.5pt" o:hralign="center" o:hrstd="t" o:hr="t"/>
        </w:pict>
      </w:r>
    </w:p>
    <w:p>
      <w:pPr>
        <w:pStyle w:val="FirstParagraph"/>
      </w:pPr>
      <w:r>
        <w:t xml:space="preserve">6. Risk Management</w:t>
      </w:r>
    </w:p>
    <w:p>
      <w:pPr>
        <w:pStyle w:val="BodyText"/>
      </w:pPr>
      <w:r>
        <w:t xml:space="preserve">Regulatory Changes:</w:t>
      </w:r>
    </w:p>
    <w:p>
      <w:pPr>
        <w:pStyle w:val="BodyText"/>
      </w:pPr>
      <w:r>
        <w:t xml:space="preserve">Ongoing monitoring of Dutch healthcare legislation to ensure continued compliance.</w:t>
      </w:r>
    </w:p>
    <w:p>
      <w:pPr>
        <w:pStyle w:val="BodyText"/>
      </w:pPr>
      <w:r>
        <w:t xml:space="preserve">Economic Downturns:</w:t>
      </w:r>
    </w:p>
    <w:p>
      <w:pPr>
        <w:pStyle w:val="BodyText"/>
      </w:pPr>
      <w:r>
        <w:t xml:space="preserve">Diversifying service offerings to include both basic and premium care options can mitigate the impact of reduced disposable income.</w:t>
      </w:r>
    </w:p>
    <w:p>
      <w:pPr>
        <w:pStyle w:val="BodyText"/>
      </w:pPr>
      <w:r>
        <w:t xml:space="preserve">Supply Chain Issues:</w:t>
      </w:r>
    </w:p>
    <w:p>
      <w:pPr>
        <w:pStyle w:val="BodyText"/>
      </w:pPr>
      <w:r>
        <w:t xml:space="preserve">Maintaining robust relationships with multiple suppliers for contact lenses and frames to avoid stock shortages.</w:t>
      </w:r>
    </w:p>
    <w:p>
      <w:r>
        <w:pict>
          <v:rect style="width:0;height:1.5pt" o:hralign="center" o:hrstd="t" o:hr="t"/>
        </w:pict>
      </w:r>
    </w:p>
    <w:p>
      <w:pPr>
        <w:pStyle w:val="FirstParagraph"/>
      </w:pPr>
      <w:r>
        <w:t xml:space="preserve">7. Conclusion</w:t>
      </w:r>
    </w:p>
    <w:p>
      <w:pPr>
        <w:pStyle w:val="BodyText"/>
      </w:pPr>
      <w:r>
        <w:t xml:space="preserve">The establishment of this new</w:t>
      </w:r>
      <w:r>
        <w:t xml:space="preserve"> </w:t>
      </w:r>
      <w:r>
        <w:rPr>
          <w:bCs/>
          <w:b/>
        </w:rPr>
        <w:t xml:space="preserve">Optometrist</w:t>
      </w:r>
      <w:r>
        <w:t xml:space="preserve"> </w:t>
      </w:r>
      <w:r>
        <w:t xml:space="preserve">practice represents a strategic investment in the future of eye care in</w:t>
      </w:r>
      <w:r>
        <w:t xml:space="preserve"> </w:t>
      </w:r>
      <w:r>
        <w:rPr>
          <w:bCs/>
          <w:b/>
        </w:rPr>
        <w:t xml:space="preserve">Netherlands Amsterdam</w:t>
      </w:r>
      <w:r>
        <w:t xml:space="preserve">. By combining clinical expertise with modern technology and exceptional patient service, we address a clear market need for high-quality, accessible visual health services. The unique cultural and economic environment of</w:t>
      </w:r>
      <w:r>
        <w:t xml:space="preserve"> </w:t>
      </w:r>
      <w:r>
        <w:rPr>
          <w:bCs/>
          <w:b/>
        </w:rPr>
        <w:t xml:space="preserve">Netherlands Amsterdam</w:t>
      </w:r>
      <w:r>
        <w:t xml:space="preserve"> </w:t>
      </w:r>
      <w:r>
        <w:t xml:space="preserve">provides an ideal backdrop for this venture to thrive.</w:t>
      </w:r>
    </w:p>
    <w:p>
      <w:pPr>
        <w:pStyle w:val="BodyText"/>
      </w:pPr>
      <w:r>
        <w:t xml:space="preserve">We recommend proceeding with the site selection phase immediately to secure prime real estate before the projected Q1 launch. This project promises not only financial returns but also significant social impact by improving visual health outcomes for thousands of residents in</w:t>
      </w:r>
      <w:r>
        <w:t xml:space="preserve"> </w:t>
      </w:r>
      <w:r>
        <w:rPr>
          <w:bCs/>
          <w:b/>
        </w:rPr>
        <w:t xml:space="preserve">Netherlands Amsterdam</w:t>
      </w:r>
      <w:r>
        <w:t xml:space="preserve">.</w:t>
      </w:r>
    </w:p>
    <w:p>
      <w:r>
        <w:pict>
          <v:rect style="width:0;height:1.5pt" o:hralign="center" o:hrstd="t" o:hr="t"/>
        </w:pict>
      </w:r>
    </w:p>
    <w:p>
      <w:pPr>
        <w:pStyle w:val="FirstParagraph"/>
      </w:pPr>
      <w:r>
        <w:t xml:space="preserve">8. Recommendations and Next Steps</w:t>
      </w:r>
    </w:p>
    <w:p>
      <w:pPr>
        <w:pStyle w:val="BodyText"/>
      </w:pPr>
      <w:r>
        <w:t xml:space="preserve">Finalize the location scouting committee to evaluate potential sites in</w:t>
      </w:r>
      <w:r>
        <w:t xml:space="preserve"> </w:t>
      </w:r>
      <w:r>
        <w:rPr>
          <w:bCs/>
          <w:b/>
        </w:rPr>
        <w:t xml:space="preserve">Netherlands Amsterdam</w:t>
      </w:r>
      <w:r>
        <w:t xml:space="preserve">.</w:t>
      </w:r>
    </w:p>
    <w:p>
      <w:pPr>
        <w:numPr>
          <w:ilvl w:val="0"/>
          <w:numId w:val="1009"/>
        </w:numPr>
        <w:pStyle w:val="Compact"/>
      </w:pPr>
      <w:r>
        <w:t xml:space="preserve">Initiate recruitment for lead</w:t>
      </w:r>
      <w:r>
        <w:t xml:space="preserve"> </w:t>
      </w:r>
      <w:r>
        <w:rPr>
          <w:bCs/>
          <w:b/>
        </w:rPr>
        <w:t xml:space="preserve">Optometrist</w:t>
      </w:r>
      <w:r>
        <w:t xml:space="preserve">s with BIG registration.</w:t>
      </w:r>
    </w:p>
    <w:p>
      <w:pPr>
        <w:numPr>
          <w:ilvl w:val="0"/>
          <w:numId w:val="1010"/>
        </w:numPr>
        <w:pStyle w:val="Compact"/>
      </w:pPr>
      <w:r>
        <w:t xml:space="preserve">Detailed feasibility study and financial modeling review with stakeholders.</w:t>
      </w:r>
    </w:p>
    <w:p>
      <w:pPr>
        <w:pStyle w:val="FirstParagraph"/>
      </w:pPr>
      <w:r>
        <w:t xml:space="preserve">For further inquiries regarding the implementation strategy of this</w:t>
      </w:r>
      <w:r>
        <w:t xml:space="preserve"> </w:t>
      </w:r>
      <w:r>
        <w:rPr>
          <w:bCs/>
          <w:b/>
        </w:rPr>
        <w:t xml:space="preserve">Optometrist</w:t>
      </w:r>
      <w:r>
        <w:t xml:space="preserve"> </w:t>
      </w:r>
      <w:r>
        <w:t xml:space="preserve">project in</w:t>
      </w:r>
      <w:r>
        <w:t xml:space="preserve"> </w:t>
      </w:r>
      <w:r>
        <w:rPr>
          <w:bCs/>
          <w:b/>
        </w:rPr>
        <w:t xml:space="preserve">Netherlands Amsterdam</w:t>
      </w:r>
      <w:r>
        <w:t xml:space="preserve">, please contact the project lead.</w:t>
      </w:r>
    </w:p>
    <w:p>
      <w:pPr>
        <w:pStyle w:val="BodyText"/>
      </w:pPr>
      <w:r>
        <w:t xml:space="preserve">End of Report. Document prepared for internal stakeholder review.</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1"/>
  </w:num>
  <w:num w:numId="1009">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0">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Modern Optometrist Practice in Netherlands Amsterdam</dc:title>
  <dc:creator/>
  <dc:language>en</dc:language>
  <cp:keywords/>
  <dcterms:created xsi:type="dcterms:W3CDTF">2026-07-29T08:18:16Z</dcterms:created>
  <dcterms:modified xsi:type="dcterms:W3CDTF">2026-07-29T08:18:16Z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