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Optometrist</w:t>
      </w:r>
      <w:r>
        <w:t xml:space="preserve"> </w:t>
      </w:r>
      <w:r>
        <w:t xml:space="preserve">Service</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1" w:name="project-report"/>
    <w:p>
      <w:pPr>
        <w:pStyle w:val="Heading1"/>
      </w:pPr>
      <w:r>
        <w:rPr>
          <w:bCs/>
          <w:b/>
        </w:rPr>
        <w:t xml:space="preserve">Project Report:</w:t>
      </w:r>
    </w:p>
    <w:p>
      <w:pPr>
        <w:pStyle w:val="FirstParagraph"/>
      </w:pPr>
      <w:r>
        <w:t xml:space="preserve">A Strategic Initiative for a Advanced Optical and</w:t>
      </w:r>
      <w:r>
        <w:t xml:space="preserve"> </w:t>
      </w:r>
      <w:r>
        <w:rPr>
          <w:iCs/>
          <w:i/>
          <w:bCs/>
          <w:b/>
        </w:rPr>
        <w:t xml:space="preserve">Optometrist</w:t>
      </w:r>
      <w:r>
        <w:t xml:space="preserve">-Led Vision Care Center in</w:t>
      </w:r>
      <w:r>
        <w:t xml:space="preserve"> </w:t>
      </w:r>
      <w:r>
        <w:t xml:space="preserve">Qatar Doha</w:t>
      </w:r>
    </w:p>
    <w:bookmarkStart w:id="20" w:name="Xe9528c808855351f4b0770b40d1cbcfc18f54ed"/>
    <w:p>
      <w:pPr>
        <w:pStyle w:val="Heading3"/>
      </w:pPr>
      <w:r>
        <w:rPr>
          <w:iCs/>
          <w:i/>
          <w:bCs/>
          <w:b/>
        </w:rPr>
        <w:t xml:space="preserve">Executive Summary of the Qatar Doha Initiative</w:t>
      </w:r>
    </w:p>
    <w:p>
      <w:pPr>
        <w:pStyle w:val="FirstParagraph"/>
      </w:pPr>
      <w:r>
        <w:t xml:space="preserve">This comprehensive</w:t>
      </w:r>
      <w:r>
        <w:t xml:space="preserve"> </w:t>
      </w:r>
      <w:r>
        <w:rPr>
          <w:iCs/>
          <w:i/>
          <w:bCs/>
          <w:b/>
        </w:rPr>
        <w:t xml:space="preserve">Project Report</w:t>
      </w:r>
      <w:r>
        <w:t xml:space="preserve"> </w:t>
      </w:r>
      <w:r>
        <w:t xml:space="preserve">outlines a strategic framework for introducing a state-of-the-art</w:t>
      </w:r>
      <w:r>
        <w:t xml:space="preserve"> </w:t>
      </w:r>
      <w:r>
        <w:rPr>
          <w:iCs/>
          <w:i/>
          <w:bCs/>
          <w:b/>
        </w:rPr>
        <w:t xml:space="preserve">Qatar Doha</w:t>
      </w:r>
      <w:r>
        <w:t xml:space="preserve"> </w:t>
      </w:r>
      <w:r>
        <w:t xml:space="preserve">optical clinic. The primary objective is to enhance local healthcare by establishing a premier center for comprehensive eye care, led by certified</w:t>
      </w:r>
      <w:r>
        <w:t xml:space="preserve"> </w:t>
      </w:r>
      <w:r>
        <w:rPr>
          <w:iCs/>
          <w:i/>
          <w:bCs/>
          <w:b/>
        </w:rPr>
        <w:t xml:space="preserve">Optometrist</w:t>
      </w:r>
      <w:r>
        <w:t xml:space="preserve"> </w:t>
      </w:r>
      <w:r>
        <w:t xml:space="preserve">professionals. This initiative aligns with the Qatar National Vision 2030, specifically targeting improvements in public health infrastructure.</w:t>
      </w:r>
    </w:p>
    <w:bookmarkEnd w:id="20"/>
    <w:bookmarkEnd w:id="21"/>
    <w:bookmarkStart w:id="22" w:name="Xad66721523fa1b5beaeb40bfe37451f85dcabfb"/>
    <w:p>
      <w:pPr>
        <w:pStyle w:val="Heading1"/>
      </w:pPr>
      <w:r>
        <w:rPr>
          <w:iCs/>
          <w:i/>
          <w:bCs/>
          <w:b/>
        </w:rPr>
        <w:t xml:space="preserve">Project Report:</w:t>
      </w:r>
      <w:r>
        <w:t xml:space="preserve"> </w:t>
      </w:r>
      <w:r>
        <w:t xml:space="preserve">Market Analysis and Context in</w:t>
      </w:r>
      <w:r>
        <w:t xml:space="preserve"> </w:t>
      </w:r>
      <w:r>
        <w:rPr>
          <w:iCs/>
          <w:i/>
          <w:bCs/>
          <w:b/>
        </w:rPr>
        <w:t xml:space="preserve">Qatar Doha</w:t>
      </w:r>
    </w:p>
    <w:p>
      <w:pPr>
        <w:pStyle w:val="FirstParagraph"/>
      </w:pPr>
      <w:r>
        <w:t xml:space="preserve">The healthcare sector in</w:t>
      </w:r>
      <w:r>
        <w:t xml:space="preserve"> </w:t>
      </w:r>
      <w:r>
        <w:rPr>
          <w:iCs/>
          <w:i/>
          <w:bCs/>
          <w:b/>
        </w:rPr>
        <w:t xml:space="preserve">Qatar Doha</w:t>
      </w:r>
      <w:r>
        <w:t xml:space="preserve"> </w:t>
      </w:r>
      <w:r>
        <w:t xml:space="preserve">has experienced unprecedented growth over the past decade. As a hub for modernization and international excellence,</w:t>
      </w:r>
    </w:p>
    <w:p>
      <w:pPr>
        <w:pStyle w:val="BodyText"/>
      </w:pPr>
      <w:r>
        <w:rPr>
          <w:iCs/>
          <w:i/>
        </w:rPr>
        <w:t xml:space="preserve">Qatar Doha</w:t>
      </w:r>
      <w:r>
        <w:t xml:space="preserve"> </w:t>
      </w:r>
      <w:r>
        <w:t xml:space="preserve">continues to attract global talent and invest heavily in specialized medical services. This</w:t>
      </w:r>
      <w:r>
        <w:t xml:space="preserve"> </w:t>
      </w:r>
      <w:r>
        <w:rPr>
          <w:iCs/>
          <w:i/>
          <w:bCs/>
          <w:b/>
        </w:rPr>
        <w:t xml:space="preserve">Project Report</w:t>
      </w:r>
      <w:r>
        <w:t xml:space="preserve"> </w:t>
      </w:r>
      <w:r>
        <w:t xml:space="preserve">identifies a critical gap in the market regarding specialized, high-quality optometry services that cater to both local residents and the expatriate community.</w:t>
      </w:r>
    </w:p>
    <w:p>
      <w:pPr>
        <w:pStyle w:val="BodyText"/>
      </w:pPr>
      <w:r>
        <w:t xml:space="preserve">Vision care is a fundamental component of overall health. However, current offerings in</w:t>
      </w:r>
      <w:r>
        <w:t xml:space="preserve"> </w:t>
      </w:r>
      <w:r>
        <w:rPr>
          <w:iCs/>
          <w:i/>
          <w:bCs/>
          <w:b/>
        </w:rPr>
        <w:t xml:space="preserve">Qatar Doha</w:t>
      </w:r>
      <w:r>
        <w:t xml:space="preserve"> </w:t>
      </w:r>
      <w:r>
        <w:t xml:space="preserve">are often fragmented between general ophthalmologists and standard retail eyewear stores. There is a distinct lack of clinics that prioritize the diagnostic expertise and preventative care provided by a dedicated</w:t>
      </w:r>
      <w:r>
        <w:t xml:space="preserve"> </w:t>
      </w:r>
      <w:r>
        <w:rPr>
          <w:iCs/>
          <w:i/>
          <w:bCs/>
          <w:b/>
        </w:rPr>
        <w:t xml:space="preserve">Optometrist</w:t>
      </w:r>
      <w:r>
        <w:t xml:space="preserve">. This project aims to bridge that gap by creating a facility where advanced technology meets patient-centric care, ensuring that every individual in</w:t>
      </w:r>
    </w:p>
    <w:p>
      <w:pPr>
        <w:pStyle w:val="BodyText"/>
      </w:pPr>
      <w:r>
        <w:rPr>
          <w:iCs/>
          <w:i/>
        </w:rPr>
        <w:t xml:space="preserve">Qatar Doha</w:t>
      </w:r>
      <w:r>
        <w:t xml:space="preserve"> </w:t>
      </w:r>
      <w:r>
        <w:t xml:space="preserve">has access to accurate vision assessments and comprehensive eye health management.</w:t>
      </w:r>
    </w:p>
    <w:bookmarkEnd w:id="22"/>
    <w:bookmarkStart w:id="23" w:name="X7f6f945eb99f22236c715e306383fc15901f548"/>
    <w:p>
      <w:pPr>
        <w:pStyle w:val="Heading1"/>
      </w:pPr>
      <w:r>
        <w:rPr>
          <w:iCs/>
          <w:i/>
          <w:bCs/>
          <w:b/>
        </w:rPr>
        <w:t xml:space="preserve">Project Report:</w:t>
      </w:r>
      <w:r>
        <w:t xml:space="preserve"> </w:t>
      </w:r>
      <w:r>
        <w:t xml:space="preserve">The Role of the</w:t>
      </w:r>
      <w:r>
        <w:t xml:space="preserve"> </w:t>
      </w:r>
      <w:r>
        <w:rPr>
          <w:iCs/>
          <w:i/>
          <w:bCs/>
          <w:b/>
        </w:rPr>
        <w:t xml:space="preserve">Optometrist</w:t>
      </w:r>
      <w:r>
        <w:t xml:space="preserve"> </w:t>
      </w:r>
      <w:r>
        <w:t xml:space="preserve">in Modern Healthcare</w:t>
      </w:r>
    </w:p>
    <w:p>
      <w:pPr>
        <w:pStyle w:val="FirstParagraph"/>
      </w:pPr>
      <w:r>
        <w:t xml:space="preserve">A central pillar of this proposal is the professional elevation of the</w:t>
      </w:r>
      <w:r>
        <w:t xml:space="preserve"> </w:t>
      </w:r>
      <w:r>
        <w:rPr>
          <w:iCs/>
          <w:i/>
          <w:bCs/>
          <w:b/>
        </w:rPr>
        <w:t xml:space="preserve">Optometrist</w:t>
      </w:r>
      <w:r>
        <w:t xml:space="preserve">. In many regions, optometry is still undervalued compared to ophthalmology. This</w:t>
      </w:r>
      <w:r>
        <w:t xml:space="preserve"> </w:t>
      </w:r>
      <w:r>
        <w:rPr>
          <w:iCs/>
          <w:i/>
          <w:bCs/>
          <w:b/>
        </w:rPr>
        <w:t xml:space="preserve">Project Report</w:t>
      </w:r>
      <w:r>
        <w:t xml:space="preserve"> </w:t>
      </w:r>
      <w:r>
        <w:t xml:space="preserve">advocates for a model where the</w:t>
      </w:r>
      <w:r>
        <w:t xml:space="preserve"> </w:t>
      </w:r>
      <w:r>
        <w:rPr>
          <w:iCs/>
          <w:i/>
          <w:bCs/>
          <w:b/>
        </w:rPr>
        <w:t xml:space="preserve">Optometrist</w:t>
      </w:r>
      <w:r>
        <w:t xml:space="preserve"> </w:t>
      </w:r>
      <w:r>
        <w:t xml:space="preserve">serves as the primary eye care provider. This approach not only reduces the burden on hospital ophthalmologists but also provides patients in</w:t>
      </w:r>
      <w:r>
        <w:t xml:space="preserve"> </w:t>
      </w:r>
      <w:r>
        <w:rPr>
          <w:iCs/>
          <w:i/>
          <w:bCs/>
          <w:b/>
        </w:rPr>
        <w:t xml:space="preserve">Qatar Doha</w:t>
      </w:r>
      <w:r>
        <w:t xml:space="preserve"> </w:t>
      </w:r>
      <w:r>
        <w:t xml:space="preserve">with more accessible and timely care.</w:t>
      </w:r>
    </w:p>
    <w:p>
      <w:pPr>
        <w:pStyle w:val="BodyText"/>
      </w:pPr>
      <w:r>
        <w:t xml:space="preserve">The scope of services provided by a fully licensed</w:t>
      </w:r>
      <w:r>
        <w:t xml:space="preserve"> </w:t>
      </w:r>
      <w:r>
        <w:rPr>
          <w:iCs/>
          <w:i/>
          <w:bCs/>
          <w:b/>
        </w:rPr>
        <w:t xml:space="preserve">Optometrist</w:t>
      </w:r>
      <w:r>
        <w:t xml:space="preserve"> </w:t>
      </w:r>
      <w:r>
        <w:t xml:space="preserve">includes:</w:t>
      </w:r>
    </w:p>
    <w:p>
      <w:pPr>
        <w:numPr>
          <w:ilvl w:val="0"/>
          <w:numId w:val="1001"/>
        </w:numPr>
        <w:pStyle w:val="Compact"/>
      </w:pPr>
      <w:r>
        <w:rPr>
          <w:bCs/>
          <w:b/>
        </w:rPr>
        <w:t xml:space="preserve">Detailed Vision Screening:</w:t>
      </w:r>
      <w:r>
        <w:t xml:space="preserve"> </w:t>
      </w:r>
      <w:r>
        <w:t xml:space="preserve">Identifying refractive errors such as myopia, hyperopia, astigmatism, and presbyopia with precision.</w:t>
      </w:r>
    </w:p>
    <w:p>
      <w:pPr>
        <w:numPr>
          <w:ilvl w:val="0"/>
          <w:numId w:val="1001"/>
        </w:numPr>
        <w:pStyle w:val="Compact"/>
      </w:pPr>
      <w:r>
        <w:rPr>
          <w:bCs/>
          <w:b/>
        </w:rPr>
        <w:t xml:space="preserve">Disease Detection:</w:t>
      </w:r>
      <w:r>
        <w:t xml:space="preserve"> </w:t>
      </w:r>
      <w:r>
        <w:t xml:space="preserve">Early detection of sight-threatening conditions including glaucoma, diabetic retinopathy, and macular degeneration.</w:t>
      </w:r>
    </w:p>
    <w:p>
      <w:pPr>
        <w:numPr>
          <w:ilvl w:val="0"/>
          <w:numId w:val="1001"/>
        </w:numPr>
        <w:pStyle w:val="Compact"/>
      </w:pPr>
      <w:r>
        <w:rPr>
          <w:bCs/>
          <w:b/>
        </w:rPr>
        <w:t xml:space="preserve">Low Vision Rehabilitation:</w:t>
      </w:r>
      <w:r>
        <w:t xml:space="preserve">: Assisting patients with permanent vision loss to maximize their remaining sight.</w:t>
      </w:r>
    </w:p>
    <w:p>
      <w:pPr>
        <w:numPr>
          <w:ilvl w:val="0"/>
          <w:numId w:val="1001"/>
        </w:numPr>
        <w:pStyle w:val="Compact"/>
      </w:pPr>
      <w:r>
        <w:rPr>
          <w:bCs/>
          <w:b/>
        </w:rPr>
        <w:t xml:space="preserve">Pediatric Eye Care:</w:t>
      </w:r>
      <w:r>
        <w:t xml:space="preserve">: Critical for children in schools across</w:t>
      </w:r>
      <w:r>
        <w:t xml:space="preserve"> </w:t>
      </w:r>
      <w:r>
        <w:rPr>
          <w:iCs/>
          <w:i/>
          <w:bCs/>
          <w:b/>
        </w:rPr>
        <w:t xml:space="preserve">Qatar Doha</w:t>
      </w:r>
      <w:r>
        <w:t xml:space="preserve">, ensuring that vision problems do not hinder educational development.</w:t>
      </w:r>
    </w:p>
    <w:p>
      <w:pPr>
        <w:pStyle w:val="FirstParagraph"/>
      </w:pPr>
      <w:r>
        <w:t xml:space="preserve">By emphasizing the role of the</w:t>
      </w:r>
      <w:r>
        <w:t xml:space="preserve"> </w:t>
      </w:r>
      <w:r>
        <w:rPr>
          <w:iCs/>
          <w:i/>
          <w:bCs/>
          <w:b/>
        </w:rPr>
        <w:t xml:space="preserve">Optometrist</w:t>
      </w:r>
      <w:r>
        <w:t xml:space="preserve">, this project ensures a holistic approach to eye health, moving beyond simple prescription filling to genuine medical management.</w:t>
      </w:r>
    </w:p>
    <w:bookmarkEnd w:id="23"/>
    <w:bookmarkStart w:id="26" w:name="Xdb97f5f8c6eac662bcafa1e93939a869f9bf33d"/>
    <w:p>
      <w:pPr>
        <w:pStyle w:val="Heading1"/>
      </w:pPr>
      <w:r>
        <w:rPr>
          <w:iCs/>
          <w:i/>
          <w:bCs/>
          <w:b/>
        </w:rPr>
        <w:t xml:space="preserve">Project Report:</w:t>
      </w:r>
      <w:r>
        <w:t xml:space="preserve"> </w:t>
      </w:r>
      <w:r>
        <w:t xml:space="preserve">Strategic Implementation in</w:t>
      </w:r>
      <w:r>
        <w:t xml:space="preserve"> </w:t>
      </w:r>
      <w:r>
        <w:rPr>
          <w:iCs/>
          <w:i/>
          <w:bCs/>
          <w:b/>
        </w:rPr>
        <w:t xml:space="preserve">Qatar Doha</w:t>
      </w:r>
    </w:p>
    <w:p>
      <w:pPr>
        <w:pStyle w:val="FirstParagraph"/>
      </w:pPr>
      <w:r>
        <w:t xml:space="preserve">The geographical and cultural context of</w:t>
      </w:r>
      <w:r>
        <w:t xml:space="preserve"> </w:t>
      </w:r>
      <w:r>
        <w:rPr>
          <w:iCs/>
          <w:i/>
          <w:bCs/>
          <w:b/>
        </w:rPr>
        <w:t xml:space="preserve">Qatar Doha</w:t>
      </w:r>
      <w:r>
        <w:t xml:space="preserve"> </w:t>
      </w:r>
      <w:r>
        <w:t xml:space="preserve">requires a tailored approach. This</w:t>
      </w:r>
    </w:p>
    <w:p>
      <w:pPr>
        <w:pStyle w:val="BodyText"/>
      </w:pPr>
      <w:r>
        <w:rPr>
          <w:iCs/>
          <w:i/>
        </w:rPr>
        <w:t xml:space="preserve">Project Report</w:t>
      </w:r>
      <w:r>
        <w:t xml:space="preserve"> </w:t>
      </w:r>
      <w:r>
        <w:t xml:space="preserve">suggests locating the facility in one of the rapidly developing districts, such as West Bay or Lusail, where there is a high concentration of families and professionals who value premium healthcare services.</w:t>
      </w:r>
    </w:p>
    <w:bookmarkStart w:id="24" w:name="infrastructure-and-technology"/>
    <w:p>
      <w:pPr>
        <w:pStyle w:val="Heading2"/>
      </w:pPr>
      <w:r>
        <w:rPr>
          <w:bCs/>
          <w:b/>
        </w:rPr>
        <w:t xml:space="preserve">Infrastructure and Technology</w:t>
      </w:r>
    </w:p>
    <w:p>
      <w:pPr>
        <w:pStyle w:val="FirstParagraph"/>
      </w:pPr>
      <w:r>
        <w:t xml:space="preserve">To compete effectively in</w:t>
      </w:r>
      <w:r>
        <w:t xml:space="preserve"> </w:t>
      </w:r>
      <w:r>
        <w:rPr>
          <w:iCs/>
          <w:i/>
          <w:bCs/>
          <w:b/>
        </w:rPr>
        <w:t xml:space="preserve">Qatar Doha</w:t>
      </w:r>
      <w:r>
        <w:t xml:space="preserve">, the clinic must be equipped with cutting-edge diagnostic equipment. This includes Optical Coherence Tomography (OCT), fundus cameras, and automated refraction systems. The environment should reflect the luxurious standards expected by clients in</w:t>
      </w:r>
    </w:p>
    <w:p>
      <w:pPr>
        <w:pStyle w:val="BodyText"/>
      </w:pPr>
      <w:r>
        <w:rPr>
          <w:iCs/>
          <w:i/>
        </w:rPr>
        <w:t xml:space="preserve">Qatar Doha</w:t>
      </w:r>
      <w:r>
        <w:t xml:space="preserve">, offering a calming atmosphere that encourages regular eye check-ups rather than treating them as an emergency response.</w:t>
      </w:r>
    </w:p>
    <w:bookmarkEnd w:id="24"/>
    <w:bookmarkStart w:id="25" w:name="regulatory-compliance-and-licensing"/>
    <w:p>
      <w:pPr>
        <w:pStyle w:val="Heading2"/>
      </w:pPr>
      <w:r>
        <w:rPr>
          <w:bCs/>
          <w:b/>
        </w:rPr>
        <w:t xml:space="preserve">Regulatory Compliance and Licensing</w:t>
      </w:r>
    </w:p>
    <w:p>
      <w:pPr>
        <w:pStyle w:val="FirstParagraph"/>
      </w:pPr>
      <w:r>
        <w:t xml:space="preserve">A critical phase of this</w:t>
      </w:r>
    </w:p>
    <w:p>
      <w:pPr>
        <w:pStyle w:val="BodyText"/>
      </w:pPr>
      <w:r>
        <w:rPr>
          <w:iCs/>
          <w:i/>
        </w:rPr>
        <w:t xml:space="preserve">Project Report</w:t>
      </w:r>
      <w:r>
        <w:t xml:space="preserve"> </w:t>
      </w:r>
      <w:r>
        <w:t xml:space="preserve">involves navigating the regulatory landscape established by the Ministry of Public Health in</w:t>
      </w:r>
      <w:r>
        <w:t xml:space="preserve"> </w:t>
      </w:r>
      <w:r>
        <w:rPr>
          <w:iCs/>
          <w:i/>
          <w:bCs/>
          <w:b/>
        </w:rPr>
        <w:t xml:space="preserve">Qatar Doha</w:t>
      </w:r>
      <w:r>
        <w:t xml:space="preserve">. The project team will ensure that all practicing</w:t>
      </w:r>
      <w:r>
        <w:t xml:space="preserve"> </w:t>
      </w:r>
      <w:r>
        <w:rPr>
          <w:iCs/>
          <w:i/>
          <w:bCs/>
          <w:b/>
        </w:rPr>
        <w:t xml:space="preserve">Optometrist</w:t>
      </w:r>
      <w:r>
        <w:t xml:space="preserve"> </w:t>
      </w:r>
      <w:r>
        <w:t xml:space="preserve">staff hold valid licenses and certifications recognized by local authorities. This commitment to compliance ensures the highest standards of safety and professionalism, reinforcing trust within the</w:t>
      </w:r>
      <w:r>
        <w:t xml:space="preserve"> </w:t>
      </w:r>
      <w:r>
        <w:rPr>
          <w:iCs/>
          <w:i/>
          <w:bCs/>
          <w:b/>
        </w:rPr>
        <w:t xml:space="preserve">Qatar Doha</w:t>
      </w:r>
      <w:r>
        <w:t xml:space="preserve"> </w:t>
      </w:r>
      <w:r>
        <w:t xml:space="preserve">community.</w:t>
      </w:r>
    </w:p>
    <w:bookmarkEnd w:id="25"/>
    <w:bookmarkEnd w:id="26"/>
    <w:bookmarkStart w:id="27" w:name="Xa0cd2e0c72977966bc25976ea374e55efebd19f"/>
    <w:p>
      <w:pPr>
        <w:pStyle w:val="Heading1"/>
      </w:pPr>
      <w:r>
        <w:rPr>
          <w:iCs/>
          <w:i/>
          <w:bCs/>
          <w:b/>
        </w:rPr>
        <w:t xml:space="preserve">Project Report:</w:t>
      </w:r>
      <w:r>
        <w:t xml:space="preserve"> </w:t>
      </w:r>
      <w:r>
        <w:t xml:space="preserve">Community Impact and Health Outcomes</w:t>
      </w:r>
    </w:p>
    <w:p>
      <w:pPr>
        <w:pStyle w:val="FirstParagraph"/>
      </w:pPr>
      <w:r>
        <w:t xml:space="preserve">The introduction of this specialized</w:t>
      </w:r>
      <w:r>
        <w:t xml:space="preserve"> </w:t>
      </w:r>
      <w:r>
        <w:rPr>
          <w:iCs/>
          <w:i/>
          <w:bCs/>
          <w:b/>
        </w:rPr>
        <w:t xml:space="preserve">Optometrist</w:t>
      </w:r>
      <w:r>
        <w:t xml:space="preserve">-focused center is projected to have a significant positive impact on public health in</w:t>
      </w:r>
      <w:r>
        <w:t xml:space="preserve"> </w:t>
      </w:r>
      <w:r>
        <w:rPr>
          <w:iCs/>
          <w:i/>
          <w:bCs/>
          <w:b/>
        </w:rPr>
        <w:t xml:space="preserve">Qatar Doha</w:t>
      </w:r>
      <w:r>
        <w:t xml:space="preserve">. With the rising prevalence of diabetes in the region, early detection of diabetic retinopathy through regular optometric exams is vital. This project directly supports national health goals by facilitating early intervention.</w:t>
      </w:r>
    </w:p>
    <w:p>
      <w:pPr>
        <w:pStyle w:val="BodyText"/>
      </w:pPr>
      <w:r>
        <w:t xml:space="preserve">Furthermore, this initiative will create employment opportunities for local professionals and international experts alike. By fostering a culture of preventative eye care, we aim to reduce the incidence of avoidable blindness in</w:t>
      </w:r>
    </w:p>
    <w:p>
      <w:pPr>
        <w:pStyle w:val="BodyText"/>
      </w:pPr>
      <w:r>
        <w:rPr>
          <w:iCs/>
          <w:i/>
        </w:rPr>
        <w:t xml:space="preserve">Qatar Doha</w:t>
      </w:r>
      <w:r>
        <w:t xml:space="preserve">. The</w:t>
      </w:r>
    </w:p>
    <w:p>
      <w:pPr>
        <w:pStyle w:val="BodyText"/>
      </w:pPr>
      <w:r>
        <w:rPr>
          <w:iCs/>
          <w:i/>
        </w:rPr>
        <w:t xml:space="preserve">Project Report</w:t>
      </w:r>
      <w:r>
        <w:t xml:space="preserve"> </w:t>
      </w:r>
      <w:r>
        <w:t xml:space="preserve">indicates that accessible optometric services can lead to a 30% reduction in severe vision-related complications over a five-year period.</w:t>
      </w:r>
    </w:p>
    <w:bookmarkEnd w:id="27"/>
    <w:bookmarkStart w:id="28" w:name="Xc187f4d795d2e8405fce2afc3b99a823ccaea1d"/>
    <w:p>
      <w:pPr>
        <w:pStyle w:val="Heading1"/>
      </w:pPr>
      <w:r>
        <w:rPr>
          <w:iCs/>
          <w:i/>
          <w:bCs/>
          <w:b/>
        </w:rPr>
        <w:t xml:space="preserve">Conclusion and Recommendations of the Qatar Doha Plan</w:t>
      </w:r>
    </w:p>
    <w:p>
      <w:pPr>
        <w:pStyle w:val="FirstParagraph"/>
      </w:pPr>
      <w:r>
        <w:t xml:space="preserve">In conclusion, this</w:t>
      </w:r>
    </w:p>
    <w:p>
      <w:pPr>
        <w:pStyle w:val="BodyText"/>
      </w:pPr>
      <w:r>
        <w:rPr>
          <w:iCs/>
          <w:i/>
        </w:rPr>
        <w:t xml:space="preserve">Project Report</w:t>
      </w:r>
      <w:r>
        <w:t xml:space="preserve"> </w:t>
      </w:r>
      <w:r>
        <w:t xml:space="preserve">strongly advocates for the establishment of a world-class eye care center in</w:t>
      </w:r>
      <w:r>
        <w:t xml:space="preserve"> </w:t>
      </w:r>
      <w:r>
        <w:rPr>
          <w:iCs/>
          <w:i/>
          <w:bCs/>
          <w:b/>
        </w:rPr>
        <w:t xml:space="preserve">Qatar Doha</w:t>
      </w:r>
      <w:r>
        <w:t xml:space="preserve">. The demand is clear, the infrastructure is supportive, and the professional need for an advanced</w:t>
      </w:r>
      <w:r>
        <w:t xml:space="preserve"> </w:t>
      </w:r>
      <w:r>
        <w:rPr>
          <w:iCs/>
          <w:i/>
          <w:bCs/>
          <w:b/>
        </w:rPr>
        <w:t xml:space="preserve">Optometrist</w:t>
      </w:r>
      <w:r>
        <w:t xml:space="preserve"> </w:t>
      </w:r>
      <w:r>
        <w:t xml:space="preserve">service is evident. By focusing on comprehensive diagnostics, patient education, and technological excellence, this project will set a new standard for eye care in the region.</w:t>
      </w:r>
    </w:p>
    <w:p>
      <w:pPr>
        <w:pStyle w:val="BodyText"/>
      </w:pPr>
      <w:r>
        <w:t xml:space="preserve">We recommend immediate approval to proceed with the site selection and recruitment of certified</w:t>
      </w:r>
      <w:r>
        <w:t xml:space="preserve"> </w:t>
      </w:r>
      <w:r>
        <w:rPr>
          <w:iCs/>
          <w:i/>
          <w:bCs/>
          <w:b/>
        </w:rPr>
        <w:t xml:space="preserve">Optometrist</w:t>
      </w:r>
      <w:r>
        <w:t xml:space="preserve"> </w:t>
      </w:r>
      <w:r>
        <w:t xml:space="preserve">staff. This investment will not only yield financial returns but also contribute significantly to the well-being of the citizens and residents of</w:t>
      </w:r>
      <w:r>
        <w:t xml:space="preserve"> </w:t>
      </w:r>
      <w:r>
        <w:rPr>
          <w:iCs/>
          <w:i/>
          <w:bCs/>
          <w:b/>
        </w:rPr>
        <w:t xml:space="preserve">Qatar Doha</w:t>
      </w:r>
      <w:r>
        <w:t xml:space="preserve">, aligning perfectly with the nation's vision for a healthy, prosperous future.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Optometrist Service in Qatar, Doha</dc:title>
  <dc:creator/>
  <dc:language>en</dc:language>
  <cp:keywords/>
  <dcterms:created xsi:type="dcterms:W3CDTF">2026-07-29T09:28:24Z</dcterms:created>
  <dcterms:modified xsi:type="dcterms:W3CDTF">2026-07-29T09:28:24Z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