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Optometric</w:t>
      </w:r>
      <w:r>
        <w:t xml:space="preserve"> </w:t>
      </w:r>
      <w:r>
        <w:t xml:space="preserve">Services</w:t>
      </w:r>
      <w:r>
        <w:t xml:space="preserve"> </w:t>
      </w:r>
      <w:r>
        <w:t xml:space="preserve">Expansion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5bcf0daa71a7d9f7fa07f18c9af5819080a56ac"/>
    <w:p>
      <w:pPr>
        <w:pStyle w:val="Heading1"/>
      </w:pPr>
      <w:r>
        <w:rPr>
          <w:bCs/>
          <w:b/>
        </w:rPr>
        <w:t xml:space="preserve">Project Report:</w:t>
      </w:r>
      <w:r>
        <w:t xml:space="preserve"> </w:t>
      </w:r>
      <w:r>
        <w:t xml:space="preserve">Enhancing Vision Care Access and Quality for an Optometrist Practice in South Africa Johannesburg</w:t>
      </w:r>
    </w:p>
    <w:p>
      <w:pPr>
        <w:pStyle w:val="FirstParagraph"/>
      </w:pPr>
      <w:r>
        <w:rPr>
          <w:bCs/>
          <w:b/>
        </w:rPr>
        <w:t xml:space="preserve">Date:</w:t>
      </w:r>
    </w:p>
    <w:p>
      <w:pPr>
        <w:pStyle w:val="BodyText"/>
      </w:pPr>
      <w:r>
        <w:t xml:space="preserve">October 27, 2023</w:t>
      </w:r>
    </w:p>
    <w:p>
      <w:pPr>
        <w:pStyle w:val="BodyText"/>
      </w:pPr>
      <w:r>
        <w:rPr>
          <w:bCs/>
          <w:b/>
        </w:rPr>
        <w:t xml:space="preserve">Prepared For:</w:t>
      </w:r>
    </w:p>
    <w:p>
      <w:pPr>
        <w:pStyle w:val="BodyText"/>
      </w:pPr>
      <w:r>
        <w:t xml:space="preserve">The Executive Board and Stakeholders of the Proposed Vision Center Initiative.</w:t>
      </w:r>
    </w:p>
    <w:p>
      <w:pPr>
        <w:pStyle w:val="BodyText"/>
      </w:pPr>
      <w:r>
        <w:rPr>
          <w:bCs/>
          <w:b/>
        </w:rPr>
        <w:t xml:space="preserve">Prepared By:</w:t>
      </w:r>
    </w:p>
    <w:p>
      <w:pPr>
        <w:pStyle w:val="BodyText"/>
      </w:pPr>
      <w:r>
        <w:t xml:space="preserve">Strategic Planning Committee.</w:t>
      </w:r>
    </w:p>
    <w:bookmarkStart w:id="20" w:name="executive-summary"/>
    <w:p>
      <w:pPr>
        <w:pStyle w:val="Heading2"/>
      </w:pPr>
      <w:r>
        <w:t xml:space="preserve">1. Executive Summary</w:t>
      </w:r>
    </w:p>
    <w:p>
      <w:pPr>
        <w:pStyle w:val="FirstParagraph"/>
      </w:pPr>
      <w:r>
        <w:t xml:space="preserve">This Project Report outlines the strategic framework, operational challenges, and growth opportunities for establishing a comprehensive optometric service provider within the metropolitan hub of South Africa Johannesburg. As one of Africa’s most dynamic economic centers, Johannesburg presents a unique dichotomy: a high concentration of private wealth alongside significant socioeconomic disparities. This report argues that an Optometrist practice located in this specific geographic and demographic context must adopt a hybrid service model to succeed. By leveraging advanced diagnostic technology while maintaining accessibility for underserved communities, the proposed</w:t>
      </w:r>
      <w:r>
        <w:t xml:space="preserve"> </w:t>
      </w:r>
      <w:r>
        <w:rPr>
          <w:bCs/>
          <w:b/>
        </w:rPr>
        <w:t xml:space="preserve">Optometrist</w:t>
      </w:r>
      <w:r>
        <w:t xml:space="preserve"> </w:t>
      </w:r>
      <w:r>
        <w:t xml:space="preserve">facility aims to become a leader in eye health within</w:t>
      </w:r>
      <w:r>
        <w:t xml:space="preserve"> </w:t>
      </w:r>
      <w:r>
        <w:rPr>
          <w:bCs/>
          <w:b/>
        </w:rPr>
        <w:t xml:space="preserve">South Africa Johannesburg</w:t>
      </w:r>
      <w:r>
        <w:t xml:space="preserve">. The primary objective is to reduce the burden of preventable vision loss by integrating routine screenings with specialized treatments, thereby addressing both commercial viability and social responsibility.</w:t>
      </w:r>
    </w:p>
    <w:bookmarkEnd w:id="20"/>
    <w:bookmarkStart w:id="23" w:name="background-context"/>
    <w:p>
      <w:pPr>
        <w:pStyle w:val="Heading2"/>
      </w:pPr>
      <w:r>
        <w:t xml:space="preserve">2. Background and Context: The Landscape in South Africa Johannesburg</w:t>
      </w:r>
    </w:p>
    <w:p>
      <w:pPr>
        <w:pStyle w:val="FirstParagraph"/>
      </w:pPr>
      <w:r>
        <w:t xml:space="preserve">To understand the necessity of this project, one must analyze the current healthcare infrastructure of</w:t>
      </w:r>
      <w:r>
        <w:t xml:space="preserve"> </w:t>
      </w:r>
      <w:r>
        <w:rPr>
          <w:bCs/>
          <w:b/>
        </w:rPr>
        <w:t xml:space="preserve">South Africa Johannesburg</w:t>
      </w:r>
      <w:r>
        <w:t xml:space="preserve">. The city serves as a referral hub for ophthalmic care from surrounding regions, placing immense pressure on existing public and private facilities. While specialized hospitals exist in areas such as Sandton and Rosebank, vast townships like Soweto and Alexandra remain underserved regarding regular optometric care.</w:t>
      </w:r>
    </w:p>
    <w:bookmarkStart w:id="21" w:name="demographic-challenges"/>
    <w:p>
      <w:pPr>
        <w:pStyle w:val="Heading3"/>
      </w:pPr>
      <w:r>
        <w:t xml:space="preserve">2.1 Demographic Challenges</w:t>
      </w:r>
    </w:p>
    <w:p>
      <w:pPr>
        <w:pStyle w:val="FirstParagraph"/>
      </w:pPr>
      <w:r>
        <w:rPr>
          <w:bCs/>
          <w:b/>
        </w:rPr>
        <w:t xml:space="preserve">South Africa Johannesburg</w:t>
      </w:r>
      <w:r>
        <w:t xml:space="preserve">s population is diverse and rapidly growing. The prevalence of non-communicable diseases, particularly diabetes mellitus and hypertension, has skyrocketed in recent years. These conditions are leading causes of diabetic retinopathy and hypertensive retinopathy, respectively. Consequently, the demand for comprehensive eye exams that go beyond simple prescription updates is critical. An</w:t>
      </w:r>
      <w:r>
        <w:t xml:space="preserve"> </w:t>
      </w:r>
      <w:r>
        <w:rPr>
          <w:bCs/>
          <w:b/>
        </w:rPr>
        <w:t xml:space="preserve">Optometrist</w:t>
      </w:r>
      <w:r>
        <w:t xml:space="preserve"> </w:t>
      </w:r>
      <w:r>
        <w:t xml:space="preserve">in this environment must be equipped not only to correct refractive errors but also to detect early signs of systemic disease.</w:t>
      </w:r>
    </w:p>
    <w:bookmarkEnd w:id="21"/>
    <w:bookmarkStart w:id="22" w:name="economic-disparity"/>
    <w:p>
      <w:pPr>
        <w:pStyle w:val="Heading3"/>
      </w:pPr>
      <w:r>
        <w:t xml:space="preserve">2.2 Economic Disparity</w:t>
      </w:r>
    </w:p>
    <w:p>
      <w:pPr>
        <w:pStyle w:val="FirstParagraph"/>
      </w:pPr>
      <w:r>
        <w:t xml:space="preserve">The economic divide in</w:t>
      </w:r>
    </w:p>
    <w:p>
      <w:pPr>
        <w:pStyle w:val="BodyText"/>
      </w:pPr>
      <w:r>
        <w:t xml:space="preserve">s is stark. Private medical schemes cover a minority of the population, while the majority rely on state facilities that are often overburdened and under-resourced. This gap creates a market opportunity for an affordable, high-quality private optometric practice that can bridge the divide through tiered service offerings.</w:t>
      </w:r>
    </w:p>
    <w:bookmarkEnd w:id="22"/>
    <w:bookmarkEnd w:id="23"/>
    <w:bookmarkStart w:id="24" w:name="project-objectives"/>
    <w:p>
      <w:pPr>
        <w:pStyle w:val="Heading2"/>
      </w:pPr>
      <w:r>
        <w:t xml:space="preserve">3. Project Objectives</w:t>
      </w:r>
    </w:p>
    <w:p>
      <w:pPr>
        <w:pStyle w:val="FirstParagraph"/>
      </w:pPr>
      <w:r>
        <w:t xml:space="preserve">The core objectives of this project are defined by three pillars: Clinical Excellence, Community Accessibility, and Operational Sustainability.</w:t>
      </w:r>
    </w:p>
    <w:p>
      <w:pPr>
        <w:numPr>
          <w:ilvl w:val="0"/>
          <w:numId w:val="1001"/>
        </w:numPr>
        <w:pStyle w:val="Compact"/>
      </w:pPr>
      <w:r>
        <w:rPr>
          <w:bCs/>
          <w:b/>
        </w:rPr>
        <w:t xml:space="preserve">Clinical Excellence:</w:t>
      </w:r>
      <w:r>
        <w:t xml:space="preserve">s Establish the practice as the premier provider of advanced eye care in</w:t>
      </w:r>
    </w:p>
    <w:p>
      <w:pPr>
        <w:numPr>
          <w:ilvl w:val="0"/>
          <w:numId w:val="1000"/>
        </w:numPr>
        <w:pStyle w:val="Compact"/>
      </w:pPr>
      <w:r>
        <w:t xml:space="preserve">South Africa Johannesburg, utilizing state-of-the-art technology such as Optical Coherence Tomography (OCT) and digital retinal imaging. The goal is to achieve early detection rates for glaucoma and macular degeneration that exceed national averages.</w:t>
      </w:r>
    </w:p>
    <w:p>
      <w:pPr>
        <w:numPr>
          <w:ilvl w:val="0"/>
          <w:numId w:val="1001"/>
        </w:numPr>
        <w:pStyle w:val="Compact"/>
      </w:pPr>
      <w:r>
        <w:rPr>
          <w:bCs/>
          <w:b/>
        </w:rPr>
        <w:t xml:space="preserve">Community Accessibility:</w:t>
      </w:r>
      <w:r>
        <w:t xml:space="preserve">s Develop a sliding-scale fee structure or partnership with community health organizations to ensure that low-income residents in peri-urban areas of</w:t>
      </w:r>
    </w:p>
    <w:p>
      <w:pPr>
        <w:numPr>
          <w:ilvl w:val="0"/>
          <w:numId w:val="1000"/>
        </w:numPr>
        <w:pStyle w:val="Compact"/>
      </w:pPr>
      <w:r>
        <w:t xml:space="preserve">South Africa Johannesburg have access to basic screening services. This aligns with the national vision care goals and enhances brand reputation.</w:t>
      </w:r>
    </w:p>
    <w:p>
      <w:pPr>
        <w:numPr>
          <w:ilvl w:val="0"/>
          <w:numId w:val="1001"/>
        </w:numPr>
        <w:pStyle w:val="Compact"/>
      </w:pPr>
      <w:r>
        <w:rPr>
          <w:bCs/>
          <w:b/>
        </w:rPr>
        <w:t xml:space="preserve">Operational Sustainability:</w:t>
      </w:r>
      <w:r>
        <w:t xml:space="preserve">s Create a financially robust model where revenue from premium services (such as orthokeratology and complex contact lens fittings) subsidizes community outreach programs, ensuring long-term viability of the</w:t>
      </w:r>
      <w:r>
        <w:t xml:space="preserve"> </w:t>
      </w:r>
      <w:r>
        <w:rPr>
          <w:bCs/>
          <w:b/>
        </w:rPr>
        <w:t xml:space="preserve">Optometrist</w:t>
      </w:r>
    </w:p>
    <w:p>
      <w:pPr>
        <w:numPr>
          <w:ilvl w:val="0"/>
          <w:numId w:val="1000"/>
        </w:numPr>
        <w:pStyle w:val="Compact"/>
      </w:pPr>
      <w:r>
        <w:t xml:space="preserve">s practice.</w:t>
      </w:r>
    </w:p>
    <w:bookmarkEnd w:id="24"/>
    <w:bookmarkStart w:id="28" w:name="methodology"/>
    <w:p>
      <w:pPr>
        <w:pStyle w:val="Heading2"/>
      </w:pPr>
      <w:r>
        <w:t xml:space="preserve">4. Methodology and Service Delivery Model</w:t>
      </w:r>
    </w:p>
    <w:p>
      <w:pPr>
        <w:pStyle w:val="FirstParagraph"/>
      </w:pPr>
      <w:r>
        <w:t xml:space="preserve">The operational methodology for this project is designed to address the specific needs of the local population in .</w:t>
      </w:r>
    </w:p>
    <w:bookmarkStart w:id="25" w:name="tiered-service-structure"/>
    <w:p>
      <w:pPr>
        <w:pStyle w:val="Heading3"/>
      </w:pPr>
      <w:r>
        <w:t xml:space="preserve">4.1 Tiered Service Structure</w:t>
      </w:r>
    </w:p>
    <w:p>
      <w:pPr>
        <w:pStyle w:val="FirstParagraph"/>
      </w:pPr>
      <w:r>
        <w:t xml:space="preserve">We propose a tiered service model. The primary clinic, located in a central business district or affluent suburb like Bryanston or Randburg, will offer premium services including LASIK consultations, pediatric optometry, and low-vision aids. A secondary outreach unit will operate on weekends in townships such as Soweto and Alexandra. This mobile or fixed-location unit will be staffed by an</w:t>
      </w:r>
    </w:p>
    <w:p>
      <w:pPr>
        <w:pStyle w:val="BodyText"/>
      </w:pPr>
      <w:r>
        <w:t xml:space="preserve">Optometrist</w:t>
      </w:r>
    </w:p>
    <w:p>
      <w:pPr>
        <w:pStyle w:val="BodyText"/>
      </w:pPr>
      <w:r>
        <w:t xml:space="preserve">s assistant under supervision for basic screenings, with referral pathways to the main clinic for complex cases.</w:t>
      </w:r>
    </w:p>
    <w:bookmarkEnd w:id="25"/>
    <w:bookmarkStart w:id="26" w:name="technology-integration"/>
    <w:p>
      <w:pPr>
        <w:pStyle w:val="Heading3"/>
      </w:pPr>
      <w:r>
        <w:t xml:space="preserve">4.2 Technology Integration</w:t>
      </w:r>
    </w:p>
    <w:p>
      <w:pPr>
        <w:pStyle w:val="FirstParagraph"/>
      </w:pPr>
      <w:r>
        <w:t xml:space="preserve">Innovation is key to standing out in the competitive market of . The practice will implement a cloud-based Electronic Medical Record (EMR) system that allows for seamless sharing of patient data with local ophthalmologists and general practitioners. This integration is crucial because many patients in the region see multiple providers, and fragmented care often leads to missed diagnoses.</w:t>
      </w:r>
    </w:p>
    <w:bookmarkEnd w:id="26"/>
    <w:bookmarkStart w:id="27" w:name="staffing-and-training"/>
    <w:p>
      <w:pPr>
        <w:pStyle w:val="Heading3"/>
      </w:pPr>
      <w:r>
        <w:t xml:space="preserve">4.3 Staffing and Training</w:t>
      </w:r>
    </w:p>
    <w:p>
      <w:pPr>
        <w:pStyle w:val="FirstParagraph"/>
      </w:pPr>
      <w:r>
        <w:t xml:space="preserve">Hiring practices will prioritize local talent from universities in s such as Wits University or UJ (University of Johannesburg). The staff will undergo rigorous training not only in technical optometric skills but also in cultural competency, ensuring that patients from diverse linguistic and cultural backgrounds feel respected and understood.</w:t>
      </w:r>
    </w:p>
    <w:bookmarkEnd w:id="27"/>
    <w:bookmarkEnd w:id="28"/>
    <w:bookmarkStart w:id="29" w:name="risk-analysis"/>
    <w:p>
      <w:pPr>
        <w:pStyle w:val="Heading2"/>
      </w:pPr>
      <w:r>
        <w:t xml:space="preserve">5. Risk Analysis and Mitigation</w:t>
      </w:r>
    </w:p>
    <w:p>
      <w:pPr>
        <w:pStyle w:val="FirstParagraph"/>
      </w:pPr>
      <w:r>
        <w:rPr>
          <w:bCs/>
          <w:b/>
        </w:rPr>
        <w:t xml:space="preserve">Persistence:</w:t>
      </w:r>
      <w:r>
        <w:t xml:space="preserve">s Like any healthcare venture, this project faces risks specific to the region of South Africa Johannesburg.</w:t>
      </w:r>
    </w:p>
    <w:p>
      <w:pPr>
        <w:numPr>
          <w:ilvl w:val="0"/>
          <w:numId w:val="1002"/>
        </w:numPr>
        <w:pStyle w:val="Compact"/>
      </w:pPr>
      <w:r>
        <w:rPr>
          <w:bCs/>
          <w:b/>
        </w:rPr>
        <w:t xml:space="preserve">Economic Instability:</w:t>
      </w:r>
      <w:r>
        <w:t xml:space="preserve">s Fluctuations in the rand and inflation rates can impact the cost of imported optical equipment. Mitigation involves long-term supply chain contracts and maintaining a reserve fund.</w:t>
      </w:r>
    </w:p>
    <w:p>
      <w:pPr>
        <w:numPr>
          <w:ilvl w:val="0"/>
          <w:numId w:val="1002"/>
        </w:numPr>
        <w:pStyle w:val="Compact"/>
      </w:pPr>
      <w:r>
        <w:rPr>
          <w:bCs/>
          <w:b/>
        </w:rPr>
        <w:t xml:space="preserve">Safety Concerns:</w:t>
      </w:r>
      <w:r>
        <w:t xml:space="preserve">s Security is a paramount concern for both staff and patients in certain areas of . The clinic will be located in a secure building with comprehensive security protocols, including 24-hour surveillance and controlled access points.</w:t>
      </w:r>
    </w:p>
    <w:p>
      <w:pPr>
        <w:numPr>
          <w:ilvl w:val="0"/>
          <w:numId w:val="1002"/>
        </w:numPr>
        <w:pStyle w:val="Compact"/>
      </w:pPr>
      <w:r>
        <w:rPr>
          <w:bCs/>
          <w:b/>
        </w:rPr>
        <w:t xml:space="preserve">Regulatory Compliance:</w:t>
      </w:r>
      <w:r>
        <w:t xml:space="preserve">s Adherence to the Health Professions Council of South Africa (HPCSA) standards is non-negotiable. Regular audits will be conducted to ensure full compliance with all ethical and professional guidelines governing an</w:t>
      </w:r>
    </w:p>
    <w:p>
      <w:pPr>
        <w:numPr>
          <w:ilvl w:val="0"/>
          <w:numId w:val="1000"/>
        </w:numPr>
        <w:pStyle w:val="Compact"/>
      </w:pPr>
      <w:r>
        <w:t xml:space="preserve">Optometrist</w:t>
      </w:r>
    </w:p>
    <w:p>
      <w:pPr>
        <w:numPr>
          <w:ilvl w:val="0"/>
          <w:numId w:val="1000"/>
        </w:numPr>
        <w:pStyle w:val="Compact"/>
      </w:pPr>
      <w:r>
        <w:t xml:space="preserve">s practice.</w:t>
      </w:r>
    </w:p>
    <w:bookmarkEnd w:id="29"/>
    <w:bookmarkStart w:id="30" w:name="expected-outcomes"/>
    <w:p>
      <w:pPr>
        <w:pStyle w:val="Heading2"/>
      </w:pPr>
      <w:r>
        <w:t xml:space="preserve">6. Expected Outcomes and Impact</w:t>
      </w:r>
    </w:p>
    <w:p>
      <w:pPr>
        <w:pStyle w:val="FirstParagraph"/>
      </w:pPr>
      <w:r>
        <w:t xml:space="preserve">If implemented effectively, this project will yield significant benefits for the healthcare ecosystem in South Africa Johannesburg. Clinically, we expect a 20% increase in early detection rates for sight-threatening conditions within the first three years. Socially, the outreach programs aim to screen over 10,000 individuals annually who previously lacked access to eye care.</w:t>
      </w:r>
    </w:p>
    <w:p>
      <w:pPr>
        <w:pStyle w:val="BodyText"/>
      </w:pPr>
      <w:r>
        <w:t xml:space="preserve">Furthermore, by establishing a reputation for excellence and accessibility, the</w:t>
      </w:r>
      <w:r>
        <w:t xml:space="preserve"> </w:t>
      </w:r>
      <w:r>
        <w:rPr>
          <w:bCs/>
          <w:b/>
        </w:rPr>
        <w:t xml:space="preserve">Optometrist</w:t>
      </w:r>
    </w:p>
    <w:p>
      <w:pPr>
        <w:pStyle w:val="BodyText"/>
      </w:pPr>
      <w:r>
        <w:t xml:space="preserve">s practice will contribute to the overall economic productivity of South Africa Johannesburg. Vision impairment is a major barrier to education and employment; by restoring sight, we directly contribute to human capital development in the region.</w:t>
      </w:r>
    </w:p>
    <w:bookmarkEnd w:id="30"/>
    <w:bookmarkStart w:id="31" w:name="conclusion"/>
    <w:p>
      <w:pPr>
        <w:pStyle w:val="Heading2"/>
      </w:pPr>
      <w:r>
        <w:t xml:space="preserve">7. Conclusion</w:t>
      </w:r>
    </w:p>
    <w:p>
      <w:pPr>
        <w:pStyle w:val="FirstParagraph"/>
      </w:pPr>
      <w:r>
        <w:t xml:space="preserve">In conclusion, the establishment of this comprehensive optometric service is not merely a business venture but a critical intervention for public health in South Africa Johannesburg. The intersection of advanced medical needs and socioeconomic challenges creates an urgent demand for professional, accessible eye care.</w:t>
      </w:r>
    </w:p>
    <w:p>
      <w:pPr>
        <w:pStyle w:val="BodyText"/>
      </w:pPr>
      <w:r>
        <w:t xml:space="preserve">This Project Report demonstrates that by adopting a hybrid model that serves both the affluent commercial sectors and underserved communities, an</w:t>
      </w:r>
    </w:p>
    <w:p>
      <w:pPr>
        <w:pStyle w:val="BodyText"/>
      </w:pPr>
      <w:r>
        <w:t xml:space="preserve">Optometrist</w:t>
      </w:r>
    </w:p>
    <w:p>
      <w:pPr>
        <w:pStyle w:val="BodyText"/>
      </w:pPr>
      <w:r>
        <w:t xml:space="preserve">s practice can achieve financial sustainability while making a profound social impact. The unique context of South Africa Johannesburg requires innovative thinking, robust operational planning, and an unwavering commitment to patient care. We recommend immediate approval for the next phase of detailed architectural planning and regulatory licensing.</w:t>
      </w:r>
    </w:p>
    <w:p>
      <w:pPr>
        <w:pStyle w:val="BodyText"/>
      </w:pPr>
      <w:r>
        <w:rPr>
          <w:bCs/>
          <w:b/>
        </w:rPr>
        <w:t xml:space="preserve">Final Note:</w:t>
      </w:r>
      <w:r>
        <w:t xml:space="preserve">s The success of this initiative hinges on its ability to adapt to the dynamic realities of South Africa Johannesburg. Continuous monitoring, community feedback loops, and technological upgrades will ensure that the practice remains relevant and effective for years to 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Optometric Services Expansion in South Africa Johannesburg</dc:title>
  <dc:creator/>
  <dc:language>en</dc:language>
  <cp:keywords/>
  <dcterms:created xsi:type="dcterms:W3CDTF">2026-07-29T20:35:01Z</dcterms:created>
  <dcterms:modified xsi:type="dcterms:W3CDTF">2026-07-29T20:35:01Z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