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Optometry</w:t>
      </w:r>
      <w:r>
        <w:t xml:space="preserve"> </w:t>
      </w:r>
      <w:r>
        <w:t xml:space="preserve">Clinic</w:t>
      </w:r>
      <w:r>
        <w:t xml:space="preserve"> </w:t>
      </w:r>
      <w:r>
        <w:t xml:space="preserve">in</w:t>
      </w:r>
      <w:r>
        <w:t xml:space="preserve"> </w:t>
      </w:r>
      <w:r>
        <w:t xml:space="preserve">Sudan,</w:t>
      </w:r>
      <w:r>
        <w:t xml:space="preserve"> </w:t>
      </w:r>
      <w:r>
        <w:t xml:space="preserve">Khartoum</w:t>
      </w:r>
    </w:p>
    <w:bookmarkStart w:id="26" w:name="X6015e3ccc0e2e9a6669ac56ec03236d4b31bbfc"/>
    <w:p>
      <w:pPr>
        <w:pStyle w:val="Heading1"/>
      </w:pPr>
      <w:r>
        <w:t xml:space="preserve">Project Report: Establishment of a Specialized Optometry Clinic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Health and Humanitarian Aid Partners</w:t>
      </w:r>
      <w:r>
        <w:br/>
      </w:r>
      <w:r>
        <w:rPr>
          <w:bCs/>
          <w:b/>
        </w:rPr>
        <w:t xml:space="preserve">From:</w:t>
      </w:r>
      <w:r>
        <w:t xml:space="preserve"> </w:t>
      </w:r>
      <w:r>
        <w:t xml:space="preserve">Project Steering Committee</w:t>
      </w:r>
      <w:r>
        <w:br/>
      </w:r>
    </w:p>
    <w:p>
      <w:pPr>
        <w:pStyle w:val="BodyText"/>
      </w:pPr>
      <w:r>
        <w:t xml:space="preserve">J</w:t>
      </w:r>
    </w:p>
    <w:p>
      <w:pPr>
        <w:pStyle w:val="BodyText"/>
      </w:pPr>
      <w:r>
        <w:t xml:space="preserve">Ambassador for Public Health Initiative</w:t>
      </w:r>
    </w:p>
    <w:p>
      <w:pPr>
        <w:pStyle w:val="BodyText"/>
      </w:pPr>
      <w:r>
        <w:t xml:space="preserve">The Vision for Sudan, Khartoum</w:t>
      </w:r>
    </w:p>
    <w:p>
      <w:pPr>
        <w:pStyle w:val="BodyText"/>
      </w:pPr>
      <w:r>
        <w:t xml:space="preserve">The Republic of Sudan has long faced significant challenges in its healthcare infrastructure, particularly within the capital city of Khartoum. While Khartoum serves as the political and economic hub of the nation, it also hosts a disproportionately large segment of the population seeking medical attention. Within this complex urban landscape, vision care has historically been deprioritized in favor of more acute infectious diseases or maternal health concerns. However, as Sudan moves toward stabilization and recovery, addressing non-communicable diseases (NCDs) and sensory impairments becomes critical for economic productivity and social inclusion.</w:t>
      </w:r>
    </w:p>
    <w:p>
      <w:pPr>
        <w:pStyle w:val="BodyText"/>
      </w:pPr>
      <w:r>
        <w:t xml:space="preserve">This Project Report outlines the strategic plan to establish a state-of-the-art Optometry Clinic in Khartoum. The primary objective is to provide comprehensive eye care services that are accessible, affordable, and scientifically rigorous. By focusing on Sudan, Khartoum as our specific operational theater, we aim to create a replicable model of healthcare delivery that can eventually be expanded to other states within the country. The establishment of this clinic is not merely a commercial venture but a humanitarian imperative designed to restore sight and dignity to thousands of residents in Sudan.</w:t>
      </w:r>
    </w:p>
    <w:bookmarkStart w:id="20" w:name="X7f606ed49dcca947a72c34c3c7cf429e2fec00c"/>
    <w:p>
      <w:pPr>
        <w:pStyle w:val="Heading2"/>
      </w:pPr>
      <w:r>
        <w:t xml:space="preserve">Current Landscape and Needs Assessment in Khartoum</w:t>
      </w:r>
    </w:p>
    <w:p>
      <w:pPr>
        <w:pStyle w:val="FirstParagraph"/>
      </w:pPr>
      <w:r>
        <w:t xml:space="preserve">The demand for optometry services in Sudan, particularly in Khartoum, exceeds current supply capabilities. Recent demographic studies indicate that a significant percentage of the population suffers from uncorrected refractive errors. In a capital city like Khartoum, where digital literacy and screen time are rapidly increasing among both children and adults, the prevalence of myopia (nearsightedness) and digital eye strain is on the rise.</w:t>
      </w:r>
    </w:p>
    <w:p>
      <w:pPr>
        <w:pStyle w:val="BodyText"/>
      </w:pPr>
      <w:r>
        <w:t xml:space="preserve">Furthermore, there is a critical shortage of qualified optometrists in Sudan. Most existing services are fragmented across general hospitals or private practices that lack specialized equipment. In Khartoum alone, with a population estimated to exceed several million people, there are not enough certified professionals to conduct routine screenings for diabetic retinopathy, glaucoma, and cataracts—conditions that are prevalent due to the growing demographic of aging populations and those suffering from uncontrolled diabetes.</w:t>
      </w:r>
    </w:p>
    <w:p>
      <w:pPr>
        <w:pStyle w:val="BodyText"/>
      </w:pPr>
      <w:r>
        <w:t xml:space="preserve">The socio-economic impact of poor vision in Khartoum is profound. Children with uncorrected vision deficits struggle academically, leading to long-term educational disparities. Similarly, working adults in the bustling commercial districts of Khartoum face reduced productivity due to visual fatigue and undiagnosed conditions. This project aims to bridge this gap by introducing a standardized, high-quality optometry service.</w:t>
      </w:r>
    </w:p>
    <w:bookmarkEnd w:id="20"/>
    <w:bookmarkStart w:id="21" w:name="project-objectives"/>
    <w:p>
      <w:pPr>
        <w:pStyle w:val="Heading2"/>
      </w:pPr>
      <w:r>
        <w:t xml:space="preserve">Project Objectives</w:t>
      </w:r>
    </w:p>
    <w:p>
      <w:pPr>
        <w:pStyle w:val="FirstParagraph"/>
      </w:pPr>
      <w:r>
        <w:t xml:space="preserve">The core objectives of this Optometry Project in Sudan, Khartoum are as follows:</w:t>
      </w:r>
    </w:p>
    <w:p>
      <w:pPr>
        <w:numPr>
          <w:ilvl w:val="0"/>
          <w:numId w:val="1001"/>
        </w:numPr>
        <w:pStyle w:val="Compact"/>
      </w:pPr>
      <w:r>
        <w:rPr>
          <w:bCs/>
          <w:b/>
        </w:rPr>
        <w:t xml:space="preserve">Clinical Excellence:</w:t>
      </w:r>
    </w:p>
    <w:p>
      <w:pPr>
        <w:numPr>
          <w:ilvl w:val="0"/>
          <w:numId w:val="1001"/>
        </w:numPr>
        <w:pStyle w:val="Compact"/>
      </w:pPr>
      <w:r>
        <w:rPr>
          <w:bCs/>
          <w:b/>
        </w:rPr>
        <w:t xml:space="preserve">Educational Outreach:</w:t>
      </w:r>
    </w:p>
    <w:p>
      <w:pPr>
        <w:numPr>
          <w:ilvl w:val="0"/>
          <w:numId w:val="1001"/>
        </w:numPr>
        <w:pStyle w:val="Compact"/>
      </w:pPr>
      <w:r>
        <w:rPr>
          <w:bCs/>
          <w:b/>
        </w:rPr>
        <w:t xml:space="preserve">Affordability:</w:t>
      </w:r>
    </w:p>
    <w:p>
      <w:pPr>
        <w:numPr>
          <w:ilvl w:val="0"/>
          <w:numId w:val="1001"/>
        </w:numPr>
        <w:pStyle w:val="Compact"/>
      </w:pPr>
      <w:r>
        <w:rPr>
          <w:bCs/>
          <w:b/>
        </w:rPr>
        <w:t xml:space="preserve">Training Capacity:</w:t>
      </w:r>
    </w:p>
    <w:bookmarkEnd w:id="21"/>
    <w:bookmarkStart w:id="22" w:name="operational-strategy"/>
    <w:p>
      <w:pPr>
        <w:pStyle w:val="Heading2"/>
      </w:pPr>
      <w:r>
        <w:t xml:space="preserve">Operational Strategy</w:t>
      </w:r>
    </w:p>
    <w:p>
      <w:pPr>
        <w:pStyle w:val="FirstParagraph"/>
      </w:pPr>
      <w:r>
        <w:t xml:space="preserve">The location for the Optometry Clinic has been selected in a central district of Khartoum, ensuring easy access via public transportation. The facility will be designed to accommodate high patient flow while maintaining privacy and comfort. Key components of the operational strategy include:</w:t>
      </w:r>
    </w:p>
    <w:p>
      <w:pPr>
        <w:pStyle w:val="BodyText"/>
      </w:pPr>
      <w:r>
        <w:rPr>
          <w:bCs/>
          <w:b/>
        </w:rPr>
        <w:t xml:space="preserve">Procurement of Equipment:</w:t>
      </w:r>
    </w:p>
    <w:p>
      <w:pPr>
        <w:pStyle w:val="BodyText"/>
      </w:pPr>
      <w:r>
        <w:t xml:space="preserve">A major challenge for healthcare projects in Sudan is the importation of medical devices due to logistical complexities and sanctions history. This project will leverage international partnerships to secure donations or subsidized pricing for essential optometry equipment from global health organizations. The clinic will stock up-to-date phoropters, slit lamps, tonometers, and fundus cameras.</w:t>
      </w:r>
    </w:p>
    <w:p>
      <w:pPr>
        <w:pStyle w:val="BodyText"/>
      </w:pPr>
      <w:r>
        <w:rPr>
          <w:bCs/>
          <w:b/>
        </w:rPr>
        <w:t xml:space="preserve">Human Resources:</w:t>
      </w:r>
    </w:p>
    <w:p>
      <w:pPr>
        <w:pStyle w:val="BodyText"/>
      </w:pPr>
      <w:r>
        <w:t xml:space="preserve">We will recruit licensed optometrists with experience in clinical settings. Additionally, local Sudanese staff will be trained in patient management and administrative protocols. The clinic will operate under the supervision of a senior consultant ophthalmologist to ensure complex cases are referred appropriately.</w:t>
      </w:r>
    </w:p>
    <w:p>
      <w:pPr>
        <w:pStyle w:val="BodyText"/>
      </w:pPr>
      <w:r>
        <w:rPr>
          <w:bCs/>
          <w:b/>
        </w:rPr>
        <w:t xml:space="preserve">Community Engagement:</w:t>
      </w:r>
    </w:p>
    <w:p>
      <w:pPr>
        <w:pStyle w:val="BodyText"/>
      </w:pPr>
      <w:r>
        <w:t xml:space="preserve">In Khartoum, trust in healthcare institutions is paramount. We plan to collaborate with local religious leaders and community elders to promote the clinic. Mobile screening units will occasionally visit underserved areas on the outskirts of Khartoum to identify patients who need immediate intervention but cannot easily travel to the main center.</w:t>
      </w:r>
    </w:p>
    <w:bookmarkEnd w:id="22"/>
    <w:bookmarkStart w:id="23" w:name="challenges-and-mitigation-strategies"/>
    <w:p>
      <w:pPr>
        <w:pStyle w:val="Heading2"/>
      </w:pPr>
      <w:r>
        <w:t xml:space="preserve">Challenges and Mitigation Strategies</w:t>
      </w:r>
    </w:p>
    <w:p>
      <w:pPr>
        <w:pStyle w:val="FirstParagraph"/>
      </w:pPr>
      <w:r>
        <w:rPr>
          <w:bCs/>
          <w:b/>
        </w:rPr>
        <w:t xml:space="preserve">Economic Instability:</w:t>
      </w:r>
    </w:p>
    <w:p>
      <w:pPr>
        <w:pStyle w:val="BodyText"/>
      </w:pPr>
      <w:r>
        <w:t xml:space="preserve">Sudan has experienced significant economic fluctuations, affecting purchasing power. To mitigate this, the project will seek funding from international donors specializing in health security in conflict-affected or post-conflict regions. We will also establish a "Vision Fund" to subsidize glasses for students and children.</w:t>
      </w:r>
    </w:p>
    <w:p>
      <w:pPr>
        <w:pStyle w:val="BodyText"/>
      </w:pPr>
      <w:r>
        <w:rPr>
          <w:bCs/>
          <w:b/>
        </w:rPr>
        <w:t xml:space="preserve">Supply Chain Disruptions:</w:t>
      </w:r>
    </w:p>
    <w:p>
      <w:pPr>
        <w:pStyle w:val="BodyText"/>
      </w:pPr>
      <w:r>
        <w:t xml:space="preserve">Sourcing contact lenses, eye drops, and spare parts can be difficult in Khartoum. The clinic will maintain an adequate inventory buffer stock of essential consumables. Furthermore, we will establish contracts with multiple suppliers to reduce dependency on a single source.</w:t>
      </w:r>
    </w:p>
    <w:p>
      <w:pPr>
        <w:pStyle w:val="BodyText"/>
      </w:pPr>
      <w:r>
        <w:rPr>
          <w:bCs/>
          <w:b/>
        </w:rPr>
        <w:t xml:space="preserve">Cultural Barriers:</w:t>
      </w:r>
    </w:p>
    <w:p>
      <w:pPr>
        <w:pStyle w:val="BodyText"/>
      </w:pPr>
      <w:r>
        <w:t xml:space="preserve">In some communities in Sudan, there is a misconception that eye problems are inevitable with age or are caused by supernatural factors. Our educational program will address these myths through culturally sensitive messaging, emphasizing the scientific and curative nature of optometry services.</w:t>
      </w:r>
    </w:p>
    <w:bookmarkEnd w:id="23"/>
    <w:bookmarkStart w:id="24" w:name="budget-overview"/>
    <w:p>
      <w:pPr>
        <w:pStyle w:val="Heading2"/>
      </w:pPr>
      <w:r>
        <w:t xml:space="preserve">Budget Overview</w:t>
      </w:r>
    </w:p>
    <w:p>
      <w:pPr>
        <w:pStyle w:val="FirstParagraph"/>
      </w:pPr>
      <w:r>
        <w:t xml:space="preserve">The estimated budget for the initial setup and first-year operation of the Optometry Clinic in Sudan, Khartoum includes costs for facility renovation, medical equipment procurement (40%), staff salaries (35%), marketing and outreach (15%), and contingency funds (10%). Funding will be sourced through a combination of private investment, grants from international health NGOs, and government subsidies.</w:t>
      </w:r>
    </w:p>
    <w:bookmarkEnd w:id="24"/>
    <w:bookmarkStart w:id="25" w:name="conclusion"/>
    <w:p>
      <w:pPr>
        <w:pStyle w:val="Heading2"/>
      </w:pPr>
      <w:r>
        <w:t xml:space="preserve">Conclusion</w:t>
      </w:r>
    </w:p>
    <w:p>
      <w:pPr>
        <w:pStyle w:val="FirstParagraph"/>
      </w:pPr>
      <w:r>
        <w:t xml:space="preserve">The establishment of this Optometry Clinic represents a vital step forward for public health in Sudan. By focusing on Khartoum as the pilot site, we can demonstrate the feasibility and impact of specialized eye care services. The project aligns with global health goals to eliminate avoidable blindness and visual impairment. For the people of Sudan, this initiative promises not just clearer vision, but a brighter future through improved education, economic participation, and quality of life.</w:t>
      </w:r>
    </w:p>
    <w:p>
      <w:pPr>
        <w:pStyle w:val="BodyText"/>
      </w:pPr>
      <w:r>
        <w:t xml:space="preserve">We urge stakeholders to support this initiative in Sudan, Khartoum. The need is urgent, the plan is robust, and the potential for social change is immense. Together, we can restore sight to millions.</w:t>
      </w:r>
    </w:p>
    <w:p>
      <w:pPr>
        <w:pStyle w:val="BodyText"/>
      </w:pPr>
      <w:r>
        <w:rPr>
          <w:bCs/>
          <w:b/>
        </w:rPr>
        <w:t xml:space="preserve">Signed,</w:t>
      </w:r>
    </w:p>
    <w:p>
      <w:pPr>
        <w:pStyle w:val="BodyText"/>
      </w:pPr>
      <w:r>
        <w:rPr>
          <w:iCs/>
          <w:i/>
        </w:rPr>
        <w:t xml:space="preserve">Dr. Ahmed El-Siddig</w:t>
      </w:r>
      <w:r>
        <w:t xml:space="preserve"> </w:t>
      </w:r>
      <w:r>
        <w:t xml:space="preserve">Project Director</w:t>
      </w:r>
      <w:r>
        <w:br/>
      </w:r>
      <w:r>
        <w:t xml:space="preserve">Khartoum Eye Care Initiative</w:t>
      </w:r>
      <w:r>
        <w:br/>
      </w:r>
      <w:r>
        <w:t xml:space="preserve">Sudan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Optometry Clinic in Sudan, Khartoum</dc:title>
  <dc:creator/>
  <cp:keywords/>
  <dcterms:created xsi:type="dcterms:W3CDTF">2026-07-29T10:12:01Z</dcterms:created>
  <dcterms:modified xsi:type="dcterms:W3CDTF">2026-07-29T10:12:01Z</dcterms:modified>
</cp:coreProperties>
</file>

<file path=docProps/custom.xml><?xml version="1.0" encoding="utf-8"?>
<Properties xmlns="http://schemas.openxmlformats.org/officeDocument/2006/custom-properties" xmlns:vt="http://schemas.openxmlformats.org/officeDocument/2006/docPropsVTypes"/>
</file>