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Optometry</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0" w:name="X31aa0760c7254438158e92039a7c540e165a154"/>
    <w:p>
      <w:pPr>
        <w:pStyle w:val="Heading1"/>
      </w:pPr>
      <w:r>
        <w:t xml:space="preserve">Project Report: Implementation of Advanced Optometry Services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Project Management Office</w:t>
      </w:r>
      <w:r>
        <w:br/>
      </w:r>
      <w:r>
        <w:t xml:space="preserve">Strategic Expansion of Healthcare Infrastructure in Switzerland Zurich: A Focus on Specialized Optometry Care.</w:t>
      </w:r>
    </w:p>
    <w:bookmarkStart w:id="20" w:name="executive-summary"/>
    <w:p>
      <w:pPr>
        <w:pStyle w:val="Heading2"/>
      </w:pPr>
      <w:r>
        <w:t xml:space="preserve">1. Executive Summary</w:t>
      </w:r>
    </w:p>
    <w:p>
      <w:pPr>
        <w:pStyle w:val="FirstParagraph"/>
      </w:pPr>
      <w:r>
        <w:t xml:space="preserve">The primary objective of this project report is to outline the strategic framework for establishing a high-end, comprehensive</w:t>
      </w:r>
      <w:r>
        <w:t xml:space="preserve"> </w:t>
      </w:r>
      <w:r>
        <w:rPr>
          <w:bCs/>
          <w:b/>
        </w:rPr>
        <w:t xml:space="preserve">Optometrist</w:t>
      </w:r>
      <w:r>
        <w:t xml:space="preserve">2. Market Analysis: The Context of Switzerland Zurich</w:t>
      </w:r>
    </w:p>
    <w:p>
      <w:pPr>
        <w:pStyle w:val="BodyText"/>
      </w:pPr>
      <w:r>
        <w:t xml:space="preserve">To understand the viability of this project, one must first analyze the specific healthcare ecosystem in Switzerland Zurich. The city is characterized by a highly educated, affluent population with high disposable income but also significant pressure on time and resources. In</w:t>
      </w:r>
      <w:r>
        <w:t xml:space="preserve"> </w:t>
      </w:r>
      <w:r>
        <w:rPr>
          <w:bCs/>
          <w:b/>
        </w:rPr>
        <w:t xml:space="preserve">Switzerland Zurich</w:t>
      </w:r>
      <w:r>
        <w:t xml:space="preserve">, citizens are accustomed to premium service levels across all sectors, including healthcare. There is a growing trend towards preventive health measures and personalized medicine, creating a fertile ground for advanced optometric services that go beyond simple prescription glasses.</w:t>
      </w:r>
      <w:r>
        <w:t xml:space="preserve"> </w:t>
      </w:r>
      <w:r>
        <w:t xml:space="preserve">The demographic profile of Switzerland Zurich includes a substantial number of international professionals and expatriates who require clear communication regarding insurance coverage and treatment options. Furthermore, the aging population in Switzerland demands increased attention to age-related visual impairments such as cataracts, glaucoma, and macular degeneration. Therefore, an</w:t>
      </w:r>
      <w:r>
        <w:t xml:space="preserve"> </w:t>
      </w:r>
      <w:r>
        <w:rPr>
          <w:bCs/>
          <w:b/>
        </w:rPr>
        <w:t xml:space="preserve">Optometrist</w:t>
      </w:r>
      <w:r>
        <w:t xml:space="preserve"> </w:t>
      </w:r>
      <w:r>
        <w:t xml:space="preserve">practice in this region must be equipped not only for routine vision correction but also for early detection and management of chronic eye diseases. The competitive landscape in Switzerland Zurich is dense with established practices; however, there remains a gap for clinics that combine cutting-edge diagnostic technology with concierge-level patient service.</w:t>
      </w:r>
    </w:p>
    <w:bookmarkEnd w:id="20"/>
    <w:bookmarkStart w:id="21" w:name="X45ece82b558936b99373fc2efe9930e4d2b1d1b"/>
    <w:p>
      <w:pPr>
        <w:pStyle w:val="Heading2"/>
      </w:pPr>
      <w:r>
        <w:t xml:space="preserve">3. Regulatory Framework and Professional Standards</w:t>
      </w:r>
    </w:p>
    <w:p>
      <w:pPr>
        <w:pStyle w:val="FirstParagraph"/>
      </w:pPr>
      <w:r>
        <w:t xml:space="preserve">Operating an</w:t>
      </w:r>
      <w:r>
        <w:t xml:space="preserve"> </w:t>
      </w:r>
      <w:r>
        <w:rPr>
          <w:bCs/>
          <w:b/>
        </w:rPr>
        <w:t xml:space="preserve">Optometrist</w:t>
      </w:r>
      <w:r>
        <w:t xml:space="preserve"> </w:t>
      </w:r>
      <w:r>
        <w:t xml:space="preserve">practice in Switzerland involves navigating a complex regulatory environment. It is crucial to note that while the term "Switzerland Zurich" refers to the city-state, the medical licensing is governed at both the cantonal and federal levels. In Zurich, practitioners must adhere to strict guidelines set by the Swiss Federal Office of Public Health (FOPH) and the Zurich Cantonal Health Department.</w:t>
      </w:r>
      <w:r>
        <w:t xml:space="preserve"> </w:t>
      </w:r>
      <w:r>
        <w:t xml:space="preserve">Unlike some other nations where optometrists may have limited scope of practice, Switzerland recognizes optometry as a distinct healthcare profession with specific diagnostic rights. However, collaboration with ophthalmologists is mandatory for surgical interventions and complex pathology management. The project team must ensure that all hiring processes prioritize candidates who are licensed within the Swiss system or those eligible for recognition under reciprocal agreements if they hold qualifications from EU/EFTA countries. Furthermore, compliance with strict data protection laws (Swiss FADP) is non-negotiable, especially given the sensitive nature of patient health records in Switzerland Zurich.</w:t>
      </w:r>
    </w:p>
    <w:bookmarkEnd w:id="21"/>
    <w:bookmarkStart w:id="25" w:name="strategic-operational-plan"/>
    <w:p>
      <w:pPr>
        <w:pStyle w:val="Heading2"/>
      </w:pPr>
      <w:r>
        <w:t xml:space="preserve">4. Strategic Operational Plan</w:t>
      </w:r>
    </w:p>
    <w:p>
      <w:pPr>
        <w:pStyle w:val="FirstParagraph"/>
      </w:pPr>
      <w:r>
        <w:t xml:space="preserve">The operational strategy for this</w:t>
      </w:r>
      <w:r>
        <w:t xml:space="preserve"> </w:t>
      </w:r>
      <w:r>
        <w:rPr>
          <w:bCs/>
          <w:b/>
        </w:rPr>
        <w:t xml:space="preserve">Optometrist</w:t>
      </w:r>
      <w:r>
        <w:t xml:space="preserve"> </w:t>
      </w:r>
      <w:r>
        <w:t xml:space="preserve">venture focuses on three pillars: Technology, Location, and Service Excellence.</w:t>
      </w:r>
    </w:p>
    <w:bookmarkStart w:id="22" w:name="technological-integration"/>
    <w:p>
      <w:pPr>
        <w:pStyle w:val="Heading3"/>
      </w:pPr>
      <w:r>
        <w:t xml:space="preserve">4.1 Technological Integration</w:t>
      </w:r>
    </w:p>
    <w:p>
      <w:pPr>
        <w:pStyle w:val="FirstParagraph"/>
      </w:pPr>
      <w:r>
        <w:t xml:space="preserve">In Switzerland Zurich, patients expect efficiency and accuracy. The clinic will utilize state-of-the-art diagnostic equipment, including Optical Coherence Tomography (OCT), automated perimetry for glaucoma detection, and digital retinal imaging. These tools allow for precise diagnosis and early intervention, which is a key selling point in the competitive healthcare market of Switzerland Zurich. The integration of electronic health records (EHR) will streamline patient data management, ensuring seamless communication between the</w:t>
      </w:r>
      <w:r>
        <w:t xml:space="preserve"> </w:t>
      </w:r>
      <w:r>
        <w:rPr>
          <w:bCs/>
          <w:b/>
        </w:rPr>
        <w:t xml:space="preserve">Optometrist</w:t>
      </w:r>
      <w:r>
        <w:t xml:space="preserve">, patients, and referring specialists.</w:t>
      </w:r>
    </w:p>
    <w:bookmarkEnd w:id="22"/>
    <w:bookmarkStart w:id="23" w:name="location-and-infrastructure"/>
    <w:p>
      <w:pPr>
        <w:pStyle w:val="Heading3"/>
      </w:pPr>
      <w:r>
        <w:t xml:space="preserve">4.2 Location and Infrastructure</w:t>
      </w:r>
    </w:p>
    <w:p>
      <w:pPr>
        <w:pStyle w:val="FirstParagraph"/>
      </w:pPr>
      <w:r>
        <w:t xml:space="preserve">The physical location in Switzerland Zurich is critical for accessibility and brand perception. We propose locating the practice in a central district that offers easy access via public transport (trams, S-Bahn) while providing ample parking for those who prefer private vehicles. The interior design will reflect the calm, precision-oriented culture of</w:t>
      </w:r>
      <w:r>
        <w:t xml:space="preserve"> </w:t>
      </w:r>
      <w:r>
        <w:rPr>
          <w:bCs/>
          <w:b/>
        </w:rPr>
        <w:t xml:space="preserve">Switzerland Zurich</w:t>
      </w:r>
      <w:r>
        <w:t xml:space="preserve">, utilizing natural light, high-quality materials, and ergonomic furniture to create a welcoming environment that reduces patient anxiety.</w:t>
      </w:r>
    </w:p>
    <w:bookmarkEnd w:id="23"/>
    <w:bookmarkStart w:id="24" w:name="service-model"/>
    <w:p>
      <w:pPr>
        <w:pStyle w:val="Heading3"/>
      </w:pPr>
      <w:r>
        <w:t xml:space="preserve">4.3 Service Model</w:t>
      </w:r>
    </w:p>
    <w:p>
      <w:pPr>
        <w:pStyle w:val="FirstParagraph"/>
      </w:pPr>
      <w:r>
        <w:t xml:space="preserve">The service model will differentiate itself by offering extended opening hours and appointment systems that minimize wait times—a significant pain point in the Swiss healthcare system. We will introduce comprehensive vision health packages tailored to different demographics, such as "Corporate Eye Care" for businesses in Switzerland Zurich and "Senior Vision Protection" for the elderly population. Each visit to our</w:t>
      </w:r>
      <w:r>
        <w:t xml:space="preserve"> </w:t>
      </w:r>
      <w:r>
        <w:rPr>
          <w:bCs/>
          <w:b/>
        </w:rPr>
        <w:t xml:space="preserve">Optometrist</w:t>
      </w:r>
      <w:r>
        <w:t xml:space="preserve"> </w:t>
      </w:r>
      <w:r>
        <w:t xml:space="preserve">will include a holistic assessment of visual performance, considering lifestyle factors unique to urban living in</w:t>
      </w:r>
      <w:r>
        <w:t xml:space="preserve"> </w:t>
      </w:r>
      <w:r>
        <w:rPr>
          <w:bCs/>
          <w:b/>
        </w:rPr>
        <w:t xml:space="preserve">Switzerland Zurich</w:t>
      </w:r>
      <w:r>
        <w:t xml:space="preserve">, such as screen time exposure and outdoor activity levels.</w:t>
      </w:r>
    </w:p>
    <w:bookmarkEnd w:id="24"/>
    <w:bookmarkEnd w:id="25"/>
    <w:bookmarkStart w:id="26" w:name="financial-projections-and-sustainability"/>
    <w:p>
      <w:pPr>
        <w:pStyle w:val="Heading2"/>
      </w:pPr>
      <w:r>
        <w:t xml:space="preserve">5. Financial Projections and Sustainability</w:t>
      </w:r>
    </w:p>
    <w:p>
      <w:pPr>
        <w:pStyle w:val="FirstParagraph"/>
      </w:pPr>
      <w:r>
        <w:t xml:space="preserve">The financial model for this project is built on the premise of high-volume, high-value care supported by supplemental insurance plans common in Switzerland Zurich. While basic vision coverage is part of mandatory health insurance in Switzerland, most patients opt for supplemental policies that cover premium frames and advanced diagnostic services. Revenue streams will include consultation fees, sales of prescription eyewear and contact lenses, and specialized diagnostic testing not covered by basic insurance.</w:t>
      </w:r>
      <w:r>
        <w:t xml:space="preserve"> </w:t>
      </w:r>
      <w:r>
        <w:t xml:space="preserve">Initial capital expenditure will focus on facility renovation in</w:t>
      </w:r>
      <w:r>
        <w:t xml:space="preserve"> </w:t>
      </w:r>
      <w:r>
        <w:rPr>
          <w:bCs/>
          <w:b/>
        </w:rPr>
        <w:t xml:space="preserve">Switzerland Zurich</w:t>
      </w:r>
      <w:r>
        <w:t xml:space="preserve">, procurement of high-end optical equipment, and marketing launch campaigns. We anticipate a break-even point within eighteen months due to the strong purchasing power of the local population and the premium positioning of our brand. Long-term sustainability will be driven by customer retention rates achieved through superior service quality delivered by our expert</w:t>
      </w:r>
      <w:r>
        <w:t xml:space="preserve"> </w:t>
      </w:r>
      <w:r>
        <w:rPr>
          <w:bCs/>
          <w:b/>
        </w:rPr>
        <w:t xml:space="preserve">Optometrist</w:t>
      </w:r>
      <w:r>
        <w:t xml:space="preserve"> </w:t>
      </w:r>
      <w:r>
        <w:t xml:space="preserve">staff.</w:t>
      </w:r>
    </w:p>
    <w:bookmarkEnd w:id="26"/>
    <w:bookmarkStart w:id="27" w:name="risk-management"/>
    <w:p>
      <w:pPr>
        <w:pStyle w:val="Heading2"/>
      </w:pPr>
      <w:r>
        <w:t xml:space="preserve">6. Risk Management</w:t>
      </w:r>
    </w:p>
    <w:p>
      <w:pPr>
        <w:pStyle w:val="FirstParagraph"/>
      </w:pPr>
      <w:r>
        <w:t xml:space="preserve">Potential risks include regulatory changes, competition from established practices, and supply chain disruptions for optical components. To mitigate these risks, we will maintain close engagement with local medical associations in</w:t>
      </w:r>
      <w:r>
        <w:t xml:space="preserve"> </w:t>
      </w:r>
      <w:r>
        <w:rPr>
          <w:bCs/>
          <w:b/>
        </w:rPr>
        <w:t xml:space="preserve">Switzerland Zurich</w:t>
      </w:r>
      <w:r>
        <w:t xml:space="preserve">, diversify our supplier base to include both European and Asian manufacturers, and continuously invest in professional development for our staff. Additionally, we will implement robust cybersecurity measures to protect patient data against potential breaches, a growing concern globally.</w:t>
      </w:r>
    </w:p>
    <w:bookmarkEnd w:id="27"/>
    <w:bookmarkStart w:id="28" w:name="conclusion"/>
    <w:p>
      <w:pPr>
        <w:pStyle w:val="Heading2"/>
      </w:pPr>
      <w:r>
        <w:t xml:space="preserve">7. Conclusion</w:t>
      </w:r>
    </w:p>
    <w:p>
      <w:pPr>
        <w:pStyle w:val="FirstParagraph"/>
      </w:pPr>
      <w:r>
        <w:t xml:space="preserve">This project report confirms that launching a specialized</w:t>
      </w:r>
      <w:r>
        <w:t xml:space="preserve"> </w:t>
      </w:r>
      <w:r>
        <w:rPr>
          <w:bCs/>
          <w:b/>
        </w:rPr>
        <w:t xml:space="preserve">Optometrist</w:t>
      </w:r>
      <w:r>
        <w:t xml:space="preserve"> </w:t>
      </w:r>
      <w:r>
        <w:t xml:space="preserve">practice in Switzerland Zurich is not only viable but highly necessary given the evolving healthcare needs of the population. By aligning our operations with the high standards of excellence associated with</w:t>
      </w:r>
      <w:r>
        <w:t xml:space="preserve"> </w:t>
      </w:r>
      <w:r>
        <w:rPr>
          <w:bCs/>
          <w:b/>
        </w:rPr>
        <w:t xml:space="preserve">Switzerland Zurich</w:t>
      </w:r>
      <w:r>
        <w:t xml:space="preserve">, we can capture a significant market share and contribute to improved public health outcomes. The integration of advanced technology, strict regulatory compliance, and a patient-first philosophy will define our success. We recommend proceeding immediately with the site selection phase in</w:t>
      </w:r>
      <w:r>
        <w:t xml:space="preserve"> </w:t>
      </w:r>
      <w:r>
        <w:rPr>
          <w:bCs/>
          <w:b/>
        </w:rPr>
        <w:t xml:space="preserve">Switzerland Zurich</w:t>
      </w:r>
      <w:r>
        <w:t xml:space="preserve"> </w:t>
      </w:r>
      <w:r>
        <w:t xml:space="preserve">to capitalize on current market opportunities and establish a leading presence in the regional optometry sector.</w:t>
      </w:r>
    </w:p>
    <w:bookmarkEnd w:id="28"/>
    <w:bookmarkStart w:id="29" w:name="recommendations"/>
    <w:p>
      <w:pPr>
        <w:pStyle w:val="Heading2"/>
      </w:pPr>
      <w:r>
        <w:t xml:space="preserve">8. Recommendations</w:t>
      </w:r>
    </w:p>
    <w:p>
      <w:pPr>
        <w:pStyle w:val="FirstParagraph"/>
      </w:pPr>
      <w:r>
        <w:t xml:space="preserve">1. Initiate legal consultations with Swiss healthcare lawyers to finalize licensing requirements for an</w:t>
      </w:r>
      <w:r>
        <w:t xml:space="preserve"> </w:t>
      </w:r>
      <w:r>
        <w:rPr>
          <w:bCs/>
          <w:b/>
        </w:rPr>
        <w:t xml:space="preserve">Optometrist</w:t>
      </w:r>
      <w:r>
        <w:t xml:space="preserve">.</w:t>
      </w:r>
      <w:r>
        <w:t xml:space="preserve"> </w:t>
      </w:r>
      <w:r>
        <w:t xml:space="preserve">2. Conduct detailed demographic surveys within specific districts of Switzerland Zurich to refine target marketing efforts.</w:t>
      </w:r>
      <w:r>
        <w:t xml:space="preserve"> </w:t>
      </w:r>
      <w:r>
        <w:t xml:space="preserve">3. Begin recruitment of senior optometric staff with experience in the Swiss system early in the planning phase to ensure continuity of care standards upon launch.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Optometry Services in Switzerland Zurich</dc:title>
  <dc:creator/>
  <dc:language>en</dc:language>
  <cp:keywords/>
  <dcterms:created xsi:type="dcterms:W3CDTF">2026-07-29T16:38:11Z</dcterms:created>
  <dcterms:modified xsi:type="dcterms:W3CDTF">2026-07-29T16:38:11Z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