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Premium</w:t>
      </w:r>
      <w:r>
        <w:t xml:space="preserve"> </w:t>
      </w:r>
      <w:r>
        <w:t xml:space="preserve">Optometry</w:t>
      </w:r>
      <w:r>
        <w:t xml:space="preserve"> </w:t>
      </w:r>
      <w:r>
        <w:t xml:space="preserve">Practice</w:t>
      </w:r>
      <w:r>
        <w:t xml:space="preserve"> </w:t>
      </w:r>
      <w:r>
        <w:t xml:space="preserve">in</w:t>
      </w:r>
      <w:r>
        <w:t xml:space="preserve"> </w:t>
      </w:r>
      <w:r>
        <w:t xml:space="preserve">United</w:t>
      </w:r>
      <w:r>
        <w:t xml:space="preserve"> </w:t>
      </w:r>
      <w:r>
        <w:t xml:space="preserve">States</w:t>
      </w:r>
      <w:r>
        <w:t xml:space="preserve"> </w:t>
      </w:r>
      <w:r>
        <w:t xml:space="preserve">Houston</w:t>
      </w:r>
    </w:p>
    <w:bookmarkStart w:id="29" w:name="Xcfe94929d4b72f29a19d85af7ff13aef389af93"/>
    <w:p>
      <w:pPr>
        <w:pStyle w:val="Heading1"/>
      </w:pPr>
      <w:r>
        <w:t xml:space="preserve">Project Report: Strategic Establishment of a Comprehensive Optometry Clinic in United States Houston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Investment Committee</w:t>
      </w:r>
      <w:r>
        <w:br/>
      </w:r>
    </w:p>
    <w:p>
      <w:pPr>
        <w:pStyle w:val="BodyText"/>
      </w:pPr>
      <w:r>
        <w:t xml:space="preserve">From: Project Management Office</w:t>
      </w:r>
      <w:r>
        <w:br/>
      </w:r>
    </w:p>
    <w:p>
      <w:pPr>
        <w:pStyle w:val="BodyText"/>
      </w:pPr>
      <w:r>
        <w:t xml:space="preserve">Subject:Vision Care Expansion Initiative in United States Houston</w:t>
      </w:r>
    </w:p>
    <w:bookmarkStart w:id="20" w:name="executive-summary"/>
    <w:p>
      <w:pPr>
        <w:pStyle w:val="Heading2"/>
      </w:pPr>
      <w:r>
        <w:t xml:space="preserve">1. Executive Summary</w:t>
      </w:r>
    </w:p>
    <w:p>
      <w:pPr>
        <w:pStyle w:val="FirstParagraph"/>
      </w:pPr>
      <w:r>
        <w:t xml:space="preserve">This Project Report outlines the strategic plan to establish a state-of-the-art Optometry practice within the metropolitan area of United States Houston. As demand for specialized vision care continues to rise, this initiative aims to address the growing need for high-quality optical services in a rapidly expanding demographic hub. The project focuses on integrating advanced diagnostic technology with compassionate patient care, positioning our new facility as a leader in eye health solutions across United States Houston.</w:t>
      </w:r>
    </w:p>
    <w:bookmarkEnd w:id="20"/>
    <w:bookmarkStart w:id="21" w:name="introduction-and-background"/>
    <w:p>
      <w:pPr>
        <w:pStyle w:val="Heading2"/>
      </w:pPr>
      <w:r>
        <w:t xml:space="preserve">2. Introduction and Background</w:t>
      </w:r>
    </w:p>
    <w:p>
      <w:pPr>
        <w:pStyle w:val="FirstParagraph"/>
      </w:pPr>
      <w:r>
        <w:t xml:space="preserve">The healthcare landscape in the United States is evolving, with a significant emphasis on preventive care and early detection of ocular diseases. In this context, an Optometry clinic serves not merely as a retail outlet for glasses but as a critical medical facility capable of diagnosing conditions such as glaucoma, macular degeneration, and diabetic retinopathy.</w:t>
      </w:r>
    </w:p>
    <w:p>
      <w:pPr>
        <w:pStyle w:val="BodyText"/>
      </w:pPr>
      <w:r>
        <w:t xml:space="preserve">United States Houston presents a unique opportunity for expansion. As one of the most populous cities in Texas and the fourth-largest city in the nation, Houston boasts a diverse population with varying healthcare needs. The decision to locate an Optometry practice here is driven by demographic trends, including an aging baby boomer population susceptible to age-related vision loss, and a growing younger demographic requiring myopia management services.</w:t>
      </w:r>
    </w:p>
    <w:bookmarkEnd w:id="21"/>
    <w:bookmarkStart w:id="22" w:name="Xfa3a81fb3ed72384b503dd05af2f0837b669872"/>
    <w:p>
      <w:pPr>
        <w:pStyle w:val="Heading2"/>
      </w:pPr>
      <w:r>
        <w:t xml:space="preserve">3. Market Analysis: United States Houston Context</w:t>
      </w:r>
    </w:p>
    <w:p>
      <w:pPr>
        <w:pStyle w:val="FirstParagraph"/>
      </w:pPr>
      <w:r>
        <w:rPr>
          <w:bCs/>
          <w:b/>
        </w:rPr>
        <w:t xml:space="preserve">A. Demographic Insights:</w:t>
      </w:r>
      <w:r>
        <w:br/>
      </w:r>
      <w:r>
        <w:t xml:space="preserve">United States Houston is characterized by its multicultural diversity and robust population growth. The city serves as a medical hub, hosting the Texas Medical Center, which influences local health awareness and expectations. Residents in this region are increasingly educated about eye health, creating a sophisticated consumer base for Optometry services.</w:t>
      </w:r>
    </w:p>
    <w:p>
      <w:pPr>
        <w:pStyle w:val="BodyText"/>
      </w:pPr>
      <w:r>
        <w:rPr>
          <w:bCs/>
          <w:b/>
        </w:rPr>
        <w:t xml:space="preserve">B. Competitive Landscape:</w:t>
      </w:r>
      <w:r>
        <w:br/>
      </w:r>
      <w:r>
        <w:t xml:space="preserve">While there are numerous independent optometrists and large retail chains operating in United States Houston, there remains a gap in the market for high-end, medically focused Optometry practices that offer extended appointment times and holistic care. Most competitors prioritize volume over personalized patient interaction. Our project aims to differentiate itself through superior clinical outcomes and customer experience.</w:t>
      </w:r>
    </w:p>
    <w:p>
      <w:pPr>
        <w:pStyle w:val="BodyText"/>
      </w:pPr>
      <w:r>
        <w:rPr>
          <w:bCs/>
          <w:b/>
        </w:rPr>
        <w:t xml:space="preserve">C. Economic Factors:</w:t>
      </w:r>
      <w:r>
        <w:br/>
      </w:r>
      <w:r>
        <w:t xml:space="preserve">The economic stability of United States Houston, driven by the energy sector and healthcare industry, supports disposable income for elective health services such as premium eyewear and cosmetic vision correction like LASIK consultations.</w:t>
      </w:r>
    </w:p>
    <w:bookmarkEnd w:id="22"/>
    <w:bookmarkStart w:id="23" w:name="project-objectives"/>
    <w:p>
      <w:pPr>
        <w:pStyle w:val="Heading2"/>
      </w:pPr>
      <w:r>
        <w:t xml:space="preserve">4. Project Objectives</w:t>
      </w:r>
    </w:p>
    <w:p>
      <w:pPr>
        <w:pStyle w:val="FirstParagraph"/>
      </w:pPr>
      <w:r>
        <w:t xml:space="preserve">The primary objectives of this Optometry project in United States Houston are as follows:</w:t>
      </w:r>
    </w:p>
    <w:p>
      <w:pPr>
        <w:numPr>
          <w:ilvl w:val="0"/>
          <w:numId w:val="1001"/>
        </w:numPr>
        <w:pStyle w:val="Compact"/>
      </w:pPr>
      <w:r>
        <w:rPr>
          <w:bCs/>
          <w:b/>
        </w:rPr>
        <w:t xml:space="preserve">Clinical Excellence:</w:t>
      </w:r>
      <w:r>
        <w:t xml:space="preserve">To establish a facility equipped with the latest diagnostic tools, including Optical Coherence Tomography (OCT) and retinal cameras, ensuring accurate detection of eye diseases.</w:t>
      </w:r>
    </w:p>
    <w:p>
      <w:pPr>
        <w:numPr>
          <w:ilvl w:val="0"/>
          <w:numId w:val="1001"/>
        </w:numPr>
        <w:pStyle w:val="Compact"/>
      </w:pPr>
      <w:r>
        <w:rPr>
          <w:bCs/>
          <w:b/>
        </w:rPr>
        <w:t xml:space="preserve">Patient Accessibility:</w:t>
      </w:r>
      <w:r>
        <w:t xml:space="preserve">To provide convenient locations and extended hours in key neighborhoods across United States Houston, reducing wait times and improving patient satisfaction.</w:t>
      </w:r>
    </w:p>
    <w:p>
      <w:pPr>
        <w:numPr>
          <w:ilvl w:val="0"/>
          <w:numId w:val="1001"/>
        </w:numPr>
        <w:pStyle w:val="Compact"/>
      </w:pPr>
      <w:r>
        <w:rPr>
          <w:bCs/>
          <w:b/>
        </w:rPr>
        <w:t xml:space="preserve">Community Integration:</w:t>
      </w:r>
      <w:r>
        <w:t xml:space="preserve">To partner with local schools and senior centers in United States Houston to promote vision screenings, thereby building brand trust from an early age.</w:t>
      </w:r>
    </w:p>
    <w:p>
      <w:pPr>
        <w:numPr>
          <w:ilvl w:val="0"/>
          <w:numId w:val="1001"/>
        </w:numPr>
        <w:pStyle w:val="Compact"/>
      </w:pPr>
      <w:r>
        <w:rPr>
          <w:bCs/>
          <w:b/>
        </w:rPr>
        <w:t xml:space="preserve">Sustainability:</w:t>
      </w:r>
      <w:r>
        <w:t xml:space="preserve">To implement eco-friendly practices within the Optometry clinic, such as recycling optical materials and using energy-efficient lighting, aligning with modern corporate social responsibility standards.</w:t>
      </w:r>
    </w:p>
    <w:bookmarkEnd w:id="23"/>
    <w:bookmarkStart w:id="24" w:name="operational-strategy"/>
    <w:p>
      <w:pPr>
        <w:pStyle w:val="Heading2"/>
      </w:pPr>
      <w:r>
        <w:t xml:space="preserve">5. Operational Strategy</w:t>
      </w:r>
    </w:p>
    <w:p>
      <w:pPr>
        <w:pStyle w:val="FirstParagraph"/>
      </w:pPr>
      <w:r>
        <w:rPr>
          <w:bCs/>
          <w:b/>
        </w:rPr>
        <w:t xml:space="preserve">A. Facility Design:</w:t>
      </w:r>
      <w:r>
        <w:br/>
      </w:r>
      <w:r>
        <w:t xml:space="preserve">The physical space for the Optometry practice in United States Houston will be designed to reflect warmth and professionalism. Waiting areas will be spacious, accommodating families and seniors alike, while examination rooms will house advanced phoropters and autorefractors.</w:t>
      </w:r>
    </w:p>
    <w:p>
      <w:pPr>
        <w:pStyle w:val="BodyText"/>
      </w:pPr>
      <w:r>
        <w:rPr>
          <w:bCs/>
          <w:b/>
        </w:rPr>
        <w:t xml:space="preserve">B. Staffing:</w:t>
      </w:r>
      <w:r>
        <w:br/>
      </w:r>
      <w:r>
        <w:t xml:space="preserve">Recruitment will focus on hiring licensed optometrists with specialties in pediatrics and geriatrics, as well as certified optical technicians. Training programs in United States Houston-specific healthcare regulations will ensure compliance with state board requirements.</w:t>
      </w:r>
    </w:p>
    <w:p>
      <w:pPr>
        <w:pStyle w:val="BodyText"/>
      </w:pPr>
      <w:r>
        <w:rPr>
          <w:bCs/>
          <w:b/>
        </w:rPr>
        <w:t xml:space="preserve">C. Technology Integration:</w:t>
      </w:r>
      <w:r>
        <w:br/>
      </w:r>
      <w:r>
        <w:t xml:space="preserve">We will implement a robust Electronic Health Records (EHR) system tailored for Optometry practices. This digital infrastructure will allow seamless coordination between optometrists and local ophthalmologists in United States Houston, facilitating referrals when surgical intervention is required.</w:t>
      </w:r>
    </w:p>
    <w:bookmarkEnd w:id="24"/>
    <w:bookmarkStart w:id="25" w:name="financial-projections"/>
    <w:p>
      <w:pPr>
        <w:pStyle w:val="Heading2"/>
      </w:pPr>
      <w:r>
        <w:t xml:space="preserve">6. Financial Projections</w:t>
      </w:r>
    </w:p>
    <w:p>
      <w:pPr>
        <w:pStyle w:val="FirstParagraph"/>
      </w:pPr>
      <w:r>
        <w:t xml:space="preserve">The financial model for this Optometry project anticipates a steady growth trajectory over the first three years. Revenue streams will include medical eye exams, prescription eyewear sales, contact lens fittings, and optional vision insurance plans.</w:t>
      </w:r>
    </w:p>
    <w:p>
      <w:pPr>
        <w:pStyle w:val="BodyText"/>
      </w:pPr>
      <w:r>
        <w:rPr>
          <w:bCs/>
          <w:b/>
        </w:rPr>
        <w:t xml:space="preserve">Initial Investment:</w:t>
      </w:r>
      <w:r>
        <w:t xml:space="preserve">The startup costs involve leasing commercial real estate in high-traffic areas of United States Houston, purchasing medical equipment, and marketing expenditures. We project a break-even point within eighteen months of operation.</w:t>
      </w:r>
    </w:p>
    <w:p>
      <w:pPr>
        <w:pStyle w:val="BodyText"/>
      </w:pPr>
      <w:r>
        <w:rPr>
          <w:bCs/>
          <w:b/>
        </w:rPr>
        <w:t xml:space="preserve">Ongoing Expenses:</w:t>
      </w:r>
      <w:r>
        <w:t xml:space="preserve">Regular costs include staffing salaries, inventory management for frames and lenses, insurance premiums, and maintenance of diagnostic equipment in the United States Houston climate-controlled environment.</w:t>
      </w:r>
    </w:p>
    <w:bookmarkEnd w:id="25"/>
    <w:bookmarkStart w:id="26" w:name="risk-management"/>
    <w:p>
      <w:pPr>
        <w:pStyle w:val="Heading2"/>
      </w:pPr>
      <w:r>
        <w:t xml:space="preserve">7. Risk Management</w:t>
      </w:r>
    </w:p>
    <w:p>
      <w:pPr>
        <w:pStyle w:val="FirstParagraph"/>
      </w:pPr>
      <w:r>
        <w:t xml:space="preserve">Risk assessment is a critical component of this Project Report. Potential risks include:</w:t>
      </w:r>
    </w:p>
    <w:p>
      <w:pPr>
        <w:numPr>
          <w:ilvl w:val="0"/>
          <w:numId w:val="1002"/>
        </w:numPr>
        <w:pStyle w:val="Compact"/>
      </w:pPr>
      <w:r>
        <w:rPr>
          <w:bCs/>
          <w:b/>
        </w:rPr>
        <w:t xml:space="preserve">Economic Downturns:</w:t>
      </w:r>
      <w:r>
        <w:t xml:space="preserve">A recession could impact discretionary spending on non-essential eyewear. Mitigation involves offering flexible payment plans and emphasizing the medical necessity of regular eye exams.</w:t>
      </w:r>
    </w:p>
    <w:p>
      <w:pPr>
        <w:numPr>
          <w:ilvl w:val="0"/>
          <w:numId w:val="1002"/>
        </w:numPr>
        <w:pStyle w:val="Compact"/>
      </w:pPr>
      <w:r>
        <w:rPr>
          <w:bCs/>
          <w:b/>
        </w:rPr>
        <w:t xml:space="preserve">Labor Shortages:</w:t>
      </w:r>
      <w:r>
        <w:t xml:space="preserve">Finding qualified optometrists in United States Houston may be competitive. We will offer attractive compensation packages and continuing education opportunities to retain top talent.</w:t>
      </w:r>
    </w:p>
    <w:p>
      <w:pPr>
        <w:numPr>
          <w:ilvl w:val="0"/>
          <w:numId w:val="1002"/>
        </w:numPr>
        <w:pStyle w:val="Compact"/>
      </w:pPr>
      <w:r>
        <w:rPr>
          <w:bCs/>
          <w:b/>
        </w:rPr>
        <w:t xml:space="preserve">Regulatory Changes:</w:t>
      </w:r>
      <w:r>
        <w:t xml:space="preserve">Changes in healthcare laws affecting insurance reimbursements require constant monitoring by our compliance team.</w:t>
      </w:r>
    </w:p>
    <w:bookmarkEnd w:id="26"/>
    <w:bookmarkStart w:id="27" w:name="conclusion"/>
    <w:p>
      <w:pPr>
        <w:pStyle w:val="Heading2"/>
      </w:pPr>
      <w:r>
        <w:t xml:space="preserve">8. Conclusion</w:t>
      </w:r>
    </w:p>
    <w:p>
      <w:pPr>
        <w:pStyle w:val="FirstParagraph"/>
      </w:pPr>
      <w:r>
        <w:t xml:space="preserve">The establishment of a premier Optometry practice in United States Houston represents a timely and strategic investment. By leveraging the demographic strengths and economic vitality of the region, we can create a sustainable healthcare enterprise that delivers exceptional value to patients.</w:t>
      </w:r>
    </w:p>
    <w:p>
      <w:pPr>
        <w:pStyle w:val="BodyText"/>
      </w:pPr>
      <w:r>
        <w:t xml:space="preserve">This Project Report confirms that the market conditions in United States Houston are favorable for entry. With a focus on clinical excellence, patient-centric care, and operational efficiency, our Optometry clinic is poised to become a trusted name in eye care. We recommend immediate approval of the budget allocation to commence site selection and hiring processes.</w:t>
      </w:r>
    </w:p>
    <w:bookmarkEnd w:id="27"/>
    <w:bookmarkStart w:id="28" w:name="recommendations"/>
    <w:p>
      <w:pPr>
        <w:pStyle w:val="Heading2"/>
      </w:pPr>
      <w:r>
        <w:t xml:space="preserve">9. Recommendations</w:t>
      </w:r>
    </w:p>
    <w:p>
      <w:pPr>
        <w:numPr>
          <w:ilvl w:val="0"/>
          <w:numId w:val="1003"/>
        </w:numPr>
        <w:pStyle w:val="Compact"/>
      </w:pPr>
      <w:r>
        <w:rPr>
          <w:bCs/>
          <w:b/>
        </w:rPr>
        <w:t xml:space="preserve">Approve Budget:</w:t>
      </w:r>
      <w:r>
        <w:t xml:space="preserve">Secure funding for the initial capital expenditure required to lease and fit-out the location in United States Houston.</w:t>
      </w:r>
    </w:p>
    <w:p>
      <w:pPr>
        <w:numPr>
          <w:ilvl w:val="0"/>
          <w:numId w:val="1003"/>
        </w:numPr>
        <w:pStyle w:val="Compact"/>
      </w:pPr>
      <w:r>
        <w:t xml:space="preserve">Hire Core Team:Select a lead optometrist and clinic manager with experience in the Texas market to oversee operations.</w:t>
      </w:r>
    </w:p>
    <w:p>
      <w:pPr>
        <w:numPr>
          <w:ilvl w:val="0"/>
          <w:numId w:val="1003"/>
        </w:numPr>
        <w:pStyle w:val="Compact"/>
      </w:pPr>
      <w:r>
        <w:t xml:space="preserve">Launch Marketing Campaign:Begin community outreach programs in United States Houston three months prior to opening to generate awareness and pre-book appointments.</w:t>
      </w:r>
    </w:p>
    <w:p>
      <w:pPr>
        <w:pStyle w:val="FirstParagraph"/>
      </w:pPr>
      <w:r>
        <w:t xml:space="preserve">In summary, this initiative aligns with the broader goals of improving public health through accessible vision care. The combination of a strategic location in United States Houston and a dedicated Optometry service model offers a compelling case for successful execution. We look forward to contributing to the health and well-being of the community through this vital healthcare project.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Premium Optometry Practice in United States Houston</dc:title>
  <dc:creator/>
  <dc:language>en</dc:language>
  <cp:keywords/>
  <dcterms:created xsi:type="dcterms:W3CDTF">2026-07-29T13:01:51Z</dcterms:created>
  <dcterms:modified xsi:type="dcterms:W3CDTF">2026-07-29T13:01:51Z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