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 Project Management Office</w:t>
      </w:r>
      <w:r>
        <w:br/>
      </w:r>
    </w:p>
    <w:p>
      <w:pPr>
        <w:pStyle w:val="BodyText"/>
      </w:pPr>
      <w:r>
        <w:rPr>
          <w:iCs/>
          <w:i/>
        </w:rPr>
        <w:t xml:space="preserve">This Project Report outlines the strategic framework, operational requirements, and market analysis for launching a high-quality optometry practice within the dynamic healthcare landscape of United States San Francisco. The objective is to address critical vision care gaps while adhering to strict regulatory standards.</w:t>
      </w:r>
    </w:p>
    <w:bookmarkStart w:id="20" w:name="executive-summary"/>
    <w:p>
      <w:pPr>
        <w:pStyle w:val="Heading2"/>
      </w:pPr>
      <w:r>
        <w:t xml:space="preserve">1. Executive Summary</w:t>
      </w:r>
    </w:p>
    <w:p>
      <w:pPr>
        <w:pStyle w:val="FirstParagraph"/>
      </w:pPr>
      <w:r>
        <w:t xml:space="preserve">The healthcare sector in the</w:t>
      </w:r>
      <w:r>
        <w:t xml:space="preserve"> </w:t>
      </w:r>
      <w:r>
        <w:rPr>
          <w:bCs/>
          <w:b/>
        </w:rPr>
        <w:t xml:space="preserve">United States San Francisco</w:t>
      </w:r>
      <w:r>
        <w:t xml:space="preserve">Optometrist clinic dedicated to serving both local residents and visitors in one of the most competitive markets in North America.</w:t>
      </w:r>
    </w:p>
    <w:p>
      <w:pPr>
        <w:pStyle w:val="BodyText"/>
      </w:pPr>
      <w:r>
        <w:t xml:space="preserve">The primary goal of this project is to establish a state-of-the-art facility that not only provides routine eye examinations and prescription correction but also integrates advanced diagnostic technologies for early detection of ocular diseases. By focusing on patient-centric care, we aim to become a trusted healthcare provider in</w:t>
      </w:r>
      <w:r>
        <w:t xml:space="preserve"> </w:t>
      </w:r>
      <w:r>
        <w:rPr>
          <w:bCs/>
          <w:b/>
        </w:rPr>
        <w:t xml:space="preserve">United States San Francisco</w:t>
      </w:r>
      <w:r>
        <w:t xml:space="preserve">, bridging the gap between traditional ophthalmology and accessible primary eye care.</w:t>
      </w:r>
    </w:p>
    <w:bookmarkEnd w:id="20"/>
    <w:bookmarkStart w:id="21" w:name="X1f527dcd37a7c51ad0c0e29462aeb081386a2b3"/>
    <w:p>
      <w:pPr>
        <w:pStyle w:val="Heading2"/>
      </w:pPr>
      <w:r>
        <w:t xml:space="preserve">2. Market Analysis: The Context of United States San Francisco</w:t>
      </w:r>
    </w:p>
    <w:p>
      <w:pPr>
        <w:pStyle w:val="FirstParagraph"/>
      </w:pPr>
      <w:r>
        <w:rPr>
          <w:bCs/>
          <w:b/>
        </w:rPr>
        <w:t xml:space="preserve">Demographic Landscape:</w:t>
      </w:r>
      <w:r>
        <w:br/>
      </w:r>
      <w:r>
        <w:t xml:space="preserve">The population of</w:t>
      </w:r>
      <w:r>
        <w:t xml:space="preserve"> </w:t>
      </w:r>
      <w:r>
        <w:rPr>
          <w:bCs/>
          <w:b/>
        </w:rPr>
        <w:t xml:space="preserve">United States San Francisco</w:t>
      </w:r>
      <w:r>
        <w:t xml:space="preserve">&lt; is one of the densest in the nation, with a median age that skews slightly higher than the national average. This demographic shift correlates with an increased prevalence of age-related eye conditions such as cataracts, glaucoma, and macular degeneration. Consequently, there is a robust market for specialized</w:t>
      </w:r>
      <w:r>
        <w:t xml:space="preserve"> </w:t>
      </w:r>
      <w:r>
        <w:rPr>
          <w:bCs/>
          <w:b/>
        </w:rPr>
        <w:t xml:space="preserve">Optometrist</w:t>
      </w:r>
      <w:r>
        <w:t xml:space="preserve"> </w:t>
      </w:r>
      <w:r>
        <w:t xml:space="preserve">services that cater to elderly care.</w:t>
      </w:r>
    </w:p>
    <w:p>
      <w:pPr>
        <w:pStyle w:val="BodyText"/>
      </w:pPr>
      <w:r>
        <w:rPr>
          <w:bCs/>
          <w:b/>
        </w:rPr>
        <w:t xml:space="preserve">Economic Factors:</w:t>
      </w:r>
      <w:r>
        <w:br/>
      </w:r>
      <w:r>
        <w:t xml:space="preserve">Residents in</w:t>
      </w:r>
    </w:p>
    <w:p>
      <w:pPr>
        <w:pStyle w:val="BodyText"/>
      </w:pPr>
      <w:r>
        <w:t xml:space="preserve">United States San Francisco&lt; typically possess high disposable income levels. This economic stability suggests a willingness to invest in premium vision care services, including LASIK consultations, specialized contact lens fittings for astigmatism, and cosmetic vision correction. Furthermore, the presence of numerous tech companies with corporate health benefits creates opportunities for B2B partnerships.</w:t>
      </w:r>
    </w:p>
    <w:p>
      <w:pPr>
        <w:pStyle w:val="BodyText"/>
      </w:pPr>
      <w:r>
        <w:rPr>
          <w:bCs/>
          <w:b/>
        </w:rPr>
        <w:t xml:space="preserve">Competitive Environment:</w:t>
      </w:r>
      <w:r>
        <w:br/>
      </w:r>
      <w:r>
        <w:t xml:space="preserve">While there are established practices in</w:t>
      </w:r>
    </w:p>
    <w:p>
      <w:pPr>
        <w:pStyle w:val="BodyText"/>
      </w:pPr>
      <w:r>
        <w:t xml:space="preserve">United States San Francisco, many lack integrated technology or extended hours. A significant portion of the workforce in this region works non-traditional hours, creating an unmet need for evening and weekend</w:t>
      </w:r>
    </w:p>
    <w:p>
      <w:pPr>
        <w:pStyle w:val="BodyText"/>
      </w:pPr>
      <w:r>
        <w:t xml:space="preserve">Optometrist appointments. This project seeks to capitalize on this gap by offering flexible scheduling options.</w:t>
      </w:r>
    </w:p>
    <w:bookmarkEnd w:id="21"/>
    <w:bookmarkStart w:id="22" w:name="X429ea48ba94198271cd1c19160befb63f2c2f93"/>
    <w:p>
      <w:pPr>
        <w:pStyle w:val="Heading2"/>
      </w:pPr>
      <w:r>
        <w:t xml:space="preserve">3. Scope of Services: The Role of the Optometrist</w:t>
      </w:r>
    </w:p>
    <w:p>
      <w:pPr>
        <w:pStyle w:val="FirstParagraph"/>
      </w:pPr>
      <w:r>
        <w:t xml:space="preserve">The core function of this project revolves around the deployment of licensed</w:t>
      </w:r>
      <w:r>
        <w:t xml:space="preserve"> </w:t>
      </w:r>
      <w:r>
        <w:rPr>
          <w:bCs/>
          <w:b/>
        </w:rPr>
        <w:t xml:space="preserve">Optometrists who will provide a wide array of services. Unlike ophthalmologists, who are medical doctors specializing in surgery,</w:t>
      </w:r>
      <w:r>
        <w:rPr>
          <w:bCs/>
          <w:b/>
        </w:rPr>
        <w:t xml:space="preserve"> </w:t>
      </w:r>
      <w:r>
        <w:rPr>
          <w:bCs/>
          <w:b/>
          <w:bCs/>
          <w:b/>
        </w:rPr>
        <w:t xml:space="preserve">Optometrists</w:t>
      </w:r>
      <w:r>
        <w:rPr>
          <w:bCs/>
          <w:b/>
        </w:rPr>
        <w:t xml:space="preserve"> </w:t>
      </w:r>
    </w:p>
    <w:p>
      <w:pPr>
        <w:pStyle w:val="BodyText"/>
      </w:pPr>
      <w:r>
        <w:rPr>
          <w:bCs/>
          <w:b/>
        </w:rPr>
        <w:t xml:space="preserve">Routine Comprehensive Eye Exams:</w:t>
      </w:r>
      <w:r>
        <w:t xml:space="preserve"> </w:t>
      </w:r>
      <w:r>
        <w:t xml:space="preserve">Assessing visual acuity and refractive errors such as myopia, hyperopia,</w:t>
      </w:r>
    </w:p>
    <w:p>
      <w:pPr>
        <w:pStyle w:val="BodyText"/>
      </w:pPr>
      <w:r>
        <w:t xml:space="preserve">.</w:t>
      </w:r>
    </w:p>
    <w:p>
      <w:pPr>
        <w:pStyle w:val="BodyText"/>
      </w:pPr>
      <w:r>
        <w:rPr>
          <w:bCs/>
          <w:b/>
        </w:rPr>
        <w:t xml:space="preserve">Disease Management:</w:t>
      </w:r>
      <w:r>
        <w:t xml:space="preserve"> </w:t>
      </w:r>
      <w:r>
        <w:t xml:space="preserve">Diagnosing and treating conditions like dry eye syndrome, conjunctivitis, glaucoma,</w:t>
      </w:r>
      <w:hyperlink w:anchor="Glaucoma">
        <w:r>
          <w:rPr>
            <w:rStyle w:val="Hyperlink"/>
          </w:rPr>
          <w:t xml:space="preserve">and diabetic retinopathy. In</w:t>
        </w:r>
      </w:hyperlink>
      <w:r>
        <w:t xml:space="preserve"> </w:t>
      </w:r>
      <w:hyperlink w:anchor="United%20States%20San%20Francisco">
        <w:r>
          <w:rPr>
            <w:rStyle w:val="Hyperlink"/>
          </w:rPr>
          <w:t xml:space="preserve">United States San Francisco</w:t>
        </w:r>
      </w:hyperlink>
      <w:r>
        <w:t xml:space="preserve">, the high rate of diabetes among diverse populations makes this service critical.</w:t>
      </w:r>
    </w:p>
    <w:p>
      <w:pPr>
        <w:pStyle w:val="BodyText"/>
      </w:pPr>
      <w:r>
        <w:rPr>
          <w:bCs/>
          <w:b/>
        </w:rPr>
        <w:t xml:space="preserve">Pediatric Vision Care:</w:t>
      </w:r>
      <w:r>
        <w:t xml:space="preserve"> </w:t>
      </w:r>
      <w:r>
        <w:t xml:space="preserve">With a large number of families in</w:t>
      </w:r>
    </w:p>
    <w:p>
      <w:pPr>
        <w:pStyle w:val="BodyText"/>
      </w:pPr>
      <w:r>
        <w:t xml:space="preserve">United States San Francisco, screening for amblyopia and strabismus in children is a vital component.</w:t>
      </w:r>
    </w:p>
    <w:p>
      <w:pPr>
        <w:pStyle w:val="BodyText"/>
      </w:pPr>
      <w:r>
        <w:t xml:space="preserve">.</w:t>
      </w:r>
    </w:p>
    <w:p>
      <w:pPr>
        <w:pStyle w:val="BodyText"/>
      </w:pPr>
      <w:r>
        <w:rPr>
          <w:bCs/>
          <w:b/>
        </w:rPr>
        <w:t xml:space="preserve">Contact Lens Services:: Providing specialized fittings for complex lenses, including scleral lenses for patients with keratoconus or severe dry eyes.</w:t>
      </w:r>
    </w:p>
    <w:bookmarkEnd w:id="22"/>
    <w:bookmarkStart w:id="23" w:name="operational-strategy"/>
    <w:p>
      <w:pPr>
        <w:pStyle w:val="Heading2"/>
      </w:pPr>
      <w:r>
        <w:t xml:space="preserve">4. Operational Strategy</w:t>
      </w:r>
    </w:p>
    <w:p>
      <w:pPr>
        <w:pStyle w:val="FirstParagraph"/>
      </w:pPr>
      <w:r>
        <w:t xml:space="preserve">To ensure success in</w:t>
      </w:r>
      <w:r>
        <w:t xml:space="preserve"> </w:t>
      </w:r>
      <w:r>
        <w:rPr>
          <w:bCs/>
          <w:b/>
        </w:rPr>
        <w:t xml:space="preserve">United States San Francisco</w:t>
      </w:r>
      <w:r>
        <w:t xml:space="preserve">, the operational model must prioritize efficiency and patient experience. The chosen location will be in a high-traffic commercial district, ensuring accessibility via public transportation, which is extensive in</w:t>
      </w:r>
      <w:r>
        <w:t xml:space="preserve"> </w:t>
      </w:r>
      <w:hyperlink w:anchor="United%20States%20San%20Francisco">
        <w:r>
          <w:rPr>
            <w:rStyle w:val="Hyperlink"/>
          </w:rPr>
          <w:t xml:space="preserve">United States San Francisco</w:t>
        </w:r>
      </w:hyperlink>
      <w:r>
        <w:t xml:space="preserve">.</w:t>
      </w:r>
    </w:p>
    <w:p>
      <w:pPr>
        <w:pStyle w:val="BodyText"/>
      </w:pPr>
      <w:r>
        <w:rPr>
          <w:bCs/>
          <w:b/>
        </w:rPr>
        <w:t xml:space="preserve">Technological Integration:</w:t>
      </w:r>
      <w:r>
        <w:br/>
      </w:r>
      <w:r>
        <w:t xml:space="preserve">The clinic will utilize digital retinal cameras, OCT (Optical Coherence Tomography), and automated refraction devices. These tools allow</w:t>
      </w:r>
      <w:r>
        <w:t xml:space="preserve"> </w:t>
      </w:r>
      <w:r>
        <w:rPr>
          <w:bCs/>
          <w:b/>
        </w:rPr>
        <w:t xml:space="preserve">Optometrists</w:t>
      </w:r>
      <w:hyperlink w:anchor="United%20States%20San%20Francisco">
        <w:r>
          <w:rPr>
            <w:rStyle w:val="Hyperlink"/>
          </w:rPr>
          <w:t xml:space="preserve">United States San Francisco</w:t>
        </w:r>
      </w:hyperlink>
      <w:r>
        <w:t xml:space="preserve">, patients expect seamless digital integration, including online booking, telehealth consultations for follow-ups, and electronic health records (EHR) accessible via patient portals.</w:t>
      </w:r>
    </w:p>
    <w:p>
      <w:pPr>
        <w:pStyle w:val="BodyText"/>
      </w:pPr>
      <w:r>
        <w:rPr>
          <w:bCs/>
          <w:b/>
        </w:rPr>
        <w:t xml:space="preserve">Staffing Requirements:</w:t>
      </w:r>
      <w:r>
        <w:br/>
      </w:r>
      <w:r>
        <w:t xml:space="preserve">The team will consist of lead</w:t>
      </w:r>
      <w:r>
        <w:t xml:space="preserve"> </w:t>
      </w:r>
      <w:r>
        <w:rPr>
          <w:bCs/>
          <w:b/>
        </w:rPr>
        <w:t xml:space="preserve">Optometrists</w:t>
      </w:r>
      <w:r>
        <w:t xml:space="preserve">, licensed opticians for frame dispensing, and administrative staff trained in medical coding and insurance verification. Given the multicultural nature of</w:t>
      </w:r>
      <w:r>
        <w:t xml:space="preserve"> </w:t>
      </w:r>
      <w:hyperlink w:anchor="United%20States%20San%20Francisco">
        <w:r>
          <w:rPr>
            <w:rStyle w:val="Hyperlink"/>
          </w:rPr>
          <w:t xml:space="preserve">United States San Francisco</w:t>
        </w:r>
      </w:hyperlink>
      <w:r>
        <w:t xml:space="preserve">, multilingual support is a strategic advantage that this project will implement to serve non-English speaking communities effectively.</w:t>
      </w:r>
    </w:p>
    <w:bookmarkEnd w:id="23"/>
    <w:bookmarkStart w:id="24" w:name="regulatory-and-compliance-considerations"/>
    <w:p>
      <w:pPr>
        <w:pStyle w:val="Heading2"/>
      </w:pPr>
      <w:r>
        <w:t xml:space="preserve">5. Regulatory and Compliance Considerations</w:t>
      </w:r>
    </w:p>
    <w:p>
      <w:pPr>
        <w:pStyle w:val="FirstParagraph"/>
      </w:pPr>
      <w:r>
        <w:t xml:space="preserve">Operating an</w:t>
      </w:r>
    </w:p>
    <w:p>
      <w:pPr>
        <w:pStyle w:val="BodyText"/>
      </w:pPr>
      <w:r>
        <w:t xml:space="preserve">Optometrist practice in the</w:t>
      </w:r>
    </w:p>
    <w:p>
      <w:pPr>
        <w:pStyle w:val="BodyText"/>
      </w:pPr>
      <w:r>
        <w:t xml:space="preserve">United States San Francisco&lt; region requires strict adherence to both federal and state regulations. In California, optometry is governed by specific scope-of-practice laws that define what treatments can be administered.</w:t>
      </w:r>
      <w:r>
        <w:br/>
      </w:r>
      <w:r>
        <w:br/>
      </w:r>
      <w:r>
        <w:t xml:space="preserve">Key compliance areas include:</w:t>
      </w:r>
    </w:p>
    <w:p>
      <w:pPr>
        <w:pStyle w:val="BodyText"/>
      </w:pPr>
      <w:r>
        <w:rPr>
          <w:bCs/>
          <w:b/>
        </w:rPr>
        <w:t xml:space="preserve">Licensure:</w:t>
      </w:r>
      <w:r>
        <w:t xml:space="preserve"> </w:t>
      </w:r>
      <w:r>
        <w:t xml:space="preserve">All</w:t>
      </w:r>
      <w:r>
        <w:t xml:space="preserve"> </w:t>
      </w:r>
      <w:r>
        <w:rPr>
          <w:bCs/>
          <w:b/>
        </w:rPr>
        <w:t xml:space="preserve">Optometrists</w:t>
      </w:r>
      <w:r>
        <w:t xml:space="preserve">.</w:t>
      </w:r>
    </w:p>
    <w:p>
      <w:pPr>
        <w:pStyle w:val="BodyText"/>
      </w:pPr>
      <w:r>
        <w:t xml:space="preserve">Infection Control:: Strict protocols for sterilizing equipment to prevent cross-contamination, especially post-pandemic.</w:t>
      </w:r>
    </w:p>
    <w:p>
      <w:pPr>
        <w:pStyle w:val="BodyText"/>
      </w:pPr>
      <w:r>
        <w:t xml:space="preserve">.</w:t>
      </w:r>
    </w:p>
    <w:p>
      <w:pPr>
        <w:pStyle w:val="BodyText"/>
      </w:pPr>
      <w:r>
        <w:t xml:space="preserve">Insurance Networks:: Navigating the complex insurance landscape of</w:t>
      </w:r>
      <w:r>
        <w:t xml:space="preserve"> </w:t>
      </w:r>
      <w:hyperlink w:anchor="United%20States%20San%20Francisco">
        <w:r>
          <w:rPr>
            <w:rStyle w:val="Hyperlink"/>
          </w:rPr>
          <w:t xml:space="preserve">United States San Francisco</w:t>
        </w:r>
      </w:hyperlink>
      <w:r>
        <w:t xml:space="preserve">, including Medicare, Medicaid, and private insurers. The practice will aim to be in-network with major providers to reduce out-of-pocket costs for patients.</w:t>
      </w:r>
    </w:p>
    <w:p>
      <w:pPr>
        <w:pStyle w:val="BodyText"/>
      </w:pPr>
      <w:r>
        <w:t xml:space="preserve">.</w:t>
      </w:r>
    </w:p>
    <w:bookmarkEnd w:id="24"/>
    <w:bookmarkStart w:id="25" w:name="financial-projections-and-sustainability"/>
    <w:p>
      <w:pPr>
        <w:pStyle w:val="Heading2"/>
      </w:pPr>
      <w:r>
        <w:t xml:space="preserve">6. Financial Projections and Sustainability</w:t>
      </w:r>
    </w:p>
    <w:p>
      <w:pPr>
        <w:pStyle w:val="FirstParagraph"/>
      </w:pPr>
      <w:r>
        <w:t xml:space="preserve">The initial capital investment will cover leasehold improvements, medical equipment procurement, and marketing campaigns tailored to the</w:t>
      </w:r>
    </w:p>
    <w:p>
      <w:pPr>
        <w:pStyle w:val="BodyText"/>
      </w:pPr>
      <w:r>
        <w:t xml:space="preserve">United States San Francisco demographic. Revenue streams will be diversified through insurance reimbursements for medical eye exams (for diseases like glaucoma) and cash payments for routine exams and elective procedures.</w:t>
      </w:r>
    </w:p>
    <w:p>
      <w:pPr>
        <w:pStyle w:val="BodyText"/>
      </w:pPr>
      <w:r>
        <w:t xml:space="preserve">Sustainability is key. The project includes a green initiative component, utilizing energy-efficient lighting in the clinic and sourcing eco-friendly frames, appealing to the environmentally conscious consumers of</w:t>
      </w:r>
    </w:p>
    <w:p>
      <w:pPr>
        <w:pStyle w:val="BodyText"/>
      </w:pPr>
      <w:r>
        <w:t xml:space="preserve">United States San Francisco. This aligns with local city mandates for sustainable business practices.</w:t>
      </w:r>
    </w:p>
    <w:bookmarkEnd w:id="25"/>
    <w:bookmarkStart w:id="26" w:name="conclusion"/>
    <w:p>
      <w:pPr>
        <w:pStyle w:val="Heading2"/>
      </w:pPr>
      <w:r>
        <w:t xml:space="preserve">7. Conclusion</w:t>
      </w:r>
    </w:p>
    <w:p>
      <w:pPr>
        <w:pStyle w:val="FirstParagraph"/>
      </w:pPr>
      <w:r>
        <w:t xml:space="preserve">This Project Report has outlined a comprehensive plan to launch a premier</w:t>
      </w:r>
      <w:r>
        <w:t xml:space="preserve"> </w:t>
      </w:r>
      <w:r>
        <w:rPr>
          <w:bCs/>
          <w:b/>
        </w:rPr>
        <w:t xml:space="preserve">Optometrist</w:t>
      </w:r>
      <w:r>
        <w:t xml:space="preserve"> </w:t>
      </w:r>
      <w:r>
        <w:t xml:space="preserve">clinic in the</w:t>
      </w:r>
    </w:p>
    <w:p>
      <w:pPr>
        <w:pStyle w:val="BodyText"/>
      </w:pPr>
      <w:r>
        <w:t xml:space="preserve">United States San Francisco&lt; region. By addressing the specific needs of this diverse and demanding market, leveraging advanced technology, and adhering to high regulatory standards, we are poised to make a significant impact on public health.</w:t>
      </w:r>
    </w:p>
    <w:p>
      <w:pPr>
        <w:pStyle w:val="BodyText"/>
      </w:pPr>
      <w:r>
        <w:t xml:space="preserve">The synergy between the clinical expertise of</w:t>
      </w:r>
      <w:r>
        <w:t xml:space="preserve"> </w:t>
      </w:r>
      <w:r>
        <w:rPr>
          <w:bCs/>
          <w:b/>
        </w:rPr>
        <w:t xml:space="preserve">Optometrists</w:t>
      </w:r>
      <w:r>
        <w:t xml:space="preserve"> </w:t>
      </w:r>
      <w:r>
        <w:t xml:space="preserve">and the unique socio-economic characteristics of</w:t>
      </w:r>
    </w:p>
    <w:p>
      <w:pPr>
        <w:pStyle w:val="BodyText"/>
      </w:pPr>
      <w:r>
        <w:t xml:space="preserve">United States San Francisco&lt; creates a fertile ground for success. We anticipate that this initiative will not only achieve financial viability but also enhance the quality of vision care access for thousands of residents, solidifying our reputation as a leader in eye healthcare.</w:t>
      </w:r>
    </w:p>
    <w:p>
      <w:pPr>
        <w:pStyle w:val="BodyText"/>
      </w:pPr>
      <w:r>
        <w:t xml:space="preserve">We recommend immediate approval to proceed with site selection and hiring of lead clinical staff.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United States San Francisco</dc:title>
  <dc:creator/>
  <dc:language>en</dc:language>
  <cp:keywords/>
  <dcterms:created xsi:type="dcterms:W3CDTF">2026-07-29T13:26:54Z</dcterms:created>
  <dcterms:modified xsi:type="dcterms:W3CDTF">2026-07-29T13:26:54Z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