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Optometrist</w:t>
      </w:r>
      <w:r>
        <w:t xml:space="preserve"> </w:t>
      </w:r>
      <w:r>
        <w:t xml:space="preserve">Clinic</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6bdb6af71bee8d360ea4129d513f45dc2cde7c1"/>
    <w:p>
      <w:pPr>
        <w:pStyle w:val="Heading1"/>
      </w:pPr>
      <w:r>
        <w:t xml:space="preserve">Project Report: Strategic Establishment of a Specialized Optometrist Facility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Strategic Planning Department</w:t>
      </w:r>
      <w:r>
        <w:br/>
      </w:r>
    </w:p>
    <w:p>
      <w:pPr>
        <w:pStyle w:val="BodyText"/>
      </w:pPr>
      <w:r>
        <w:t xml:space="preserve">Visionary Expansion of High-End Optometrist Services in Vietnam Ho Chi Minh City Market</w:t>
      </w:r>
    </w:p>
    <w:bookmarkStart w:id="20" w:name="executive-summary"/>
    <w:p>
      <w:pPr>
        <w:pStyle w:val="Heading2"/>
      </w:pPr>
      <w:r>
        <w:t xml:space="preserve">1. Executive Summary</w:t>
      </w:r>
    </w:p>
    <w:p>
      <w:pPr>
        <w:pStyle w:val="FirstParagraph"/>
      </w:pPr>
      <w:r>
        <w:t xml:space="preserve">The purpose of this Project Report is to outline the strategic framework, market analysis, and operational requirements for establishing a state-of-the-art Optometrist clinic within Vietnam Ho Chi Minh City. As Southeast Asia’s economic hub, Ho Chi Minh City presents a unique convergence of rapid urbanization, growing middle-class purchasing power, and an increasing prevalence of lifestyle-related eye conditions. This report argues that the establishment of a premium Optometrist service provider in this region is not only commercially viable but also socially critical. By addressing the gaps in current ocular health infrastructure, our proposed entity will capture significant market share while improving public health outcomes for residents and expatriates alike.</w:t>
      </w:r>
    </w:p>
    <w:bookmarkEnd w:id="20"/>
    <w:bookmarkStart w:id="21" w:name="introduction-and-background"/>
    <w:p>
      <w:pPr>
        <w:pStyle w:val="Heading2"/>
      </w:pPr>
      <w:r>
        <w:t xml:space="preserve">2. Introduction and Background</w:t>
      </w:r>
    </w:p>
    <w:p>
      <w:pPr>
        <w:pStyle w:val="FirstParagraph"/>
      </w:pPr>
      <w:r>
        <w:t xml:space="preserve">Vietnam Ho Chi Minh City is currently undergoing a demographic and economic transformation that has profound implications for healthcare services. As the largest city in Vietnam, it serves as the commercial heart of the nation, attracting millions of residents from rural areas and international professionals. However, despite this growth, specialized eye care remains fragmented. Most existing providers are either general practitioners with limited ophthalmic training or traditional optical shops lacking comprehensive diagnostic capabilities.</w:t>
      </w:r>
    </w:p>
    <w:p>
      <w:pPr>
        <w:pStyle w:val="BodyText"/>
      </w:pPr>
      <w:r>
        <w:t xml:space="preserve">The term "Optometrist" refers to a healthcare professional who provides primary vision care services, ranging from conducting eye exams and prescribing corrective lenses to diagnosing common eye diseases and managing pre- and post-operative care. In the context of Vietnam Ho Chi Minh City, there is a significant shortage of licensed Optometrists who adhere to international standards of practice. This report posits that filling this void with a high-standard clinic will address both the commercial demand for premium vision care and the societal need for accessible, professional eye health monitoring.</w:t>
      </w:r>
    </w:p>
    <w:bookmarkEnd w:id="21"/>
    <w:bookmarkStart w:id="24" w:name="market-analysis"/>
    <w:p>
      <w:pPr>
        <w:pStyle w:val="Heading2"/>
      </w:pPr>
      <w:r>
        <w:t xml:space="preserve">3. Market Analysis</w:t>
      </w:r>
    </w:p>
    <w:bookmarkStart w:id="22" w:name="X271129faa7f1335327cb4190a3afc657a3a871e"/>
    <w:p>
      <w:pPr>
        <w:pStyle w:val="Heading3"/>
      </w:pPr>
      <w:r>
        <w:t xml:space="preserve">3.1 Demographic Trends in Vietnam Ho Chi Minh City</w:t>
      </w:r>
    </w:p>
    <w:p>
      <w:pPr>
        <w:pStyle w:val="FirstParagraph"/>
      </w:pPr>
      <w:r>
        <w:t xml:space="preserve">Vietnam Ho Chi Minh City has a population exceeding nine million people, with a rapidly aging demographic segment. An aging population correlates directly with an increased incidence of age-related macular degeneration, cataracts, and glaucoma. Furthermore the younger demographic in Vietnam Ho Chi Minh City is facing an "epidemic" of myopia (nearsightedness). This is largely attributed to the intense academic pressure placed on students and excessive screen time from digital devices. The convergence of these two demographic trends creates a dual market opportunity: one segment seeking preventive care and vision correction for youth, and another requiring medical management for degenerative conditions.</w:t>
      </w:r>
    </w:p>
    <w:bookmarkEnd w:id="22"/>
    <w:bookmarkStart w:id="23" w:name="competitive-landscape"/>
    <w:p>
      <w:pPr>
        <w:pStyle w:val="Heading3"/>
      </w:pPr>
      <w:r>
        <w:t xml:space="preserve">3.2 Competitive Landscape</w:t>
      </w:r>
    </w:p>
    <w:p>
      <w:pPr>
        <w:pStyle w:val="FirstParagraph"/>
      </w:pPr>
      <w:r>
        <w:t xml:space="preserve">The current landscape in Vietnam Ho Chi Minh City is dominated by large hospital-based ophthalmology departments, which are often overcrowded and focused on surgical interventions rather than preventive care. Private clinics exist but vary wildly in quality. Many rely on outdated equipment and lack specialized diagnostic tools such as Optical Coherence Tomography (OCT) or fundus cameras. There is a distinct lack of brand trust regarding non-surgical eye care. This report identifies a clear gap for a branded, technology-driven Optometrist practice that emphasizes customer experience, diagnostic accuracy, and preventive education.</w:t>
      </w:r>
    </w:p>
    <w:bookmarkEnd w:id="23"/>
    <w:bookmarkEnd w:id="24"/>
    <w:bookmarkStart w:id="25" w:name="project-objectives"/>
    <w:p>
      <w:pPr>
        <w:pStyle w:val="Heading2"/>
      </w:pPr>
      <w:r>
        <w:t xml:space="preserve">4. Project Objectives</w:t>
      </w:r>
    </w:p>
    <w:p>
      <w:pPr>
        <w:pStyle w:val="FirstParagraph"/>
      </w:pPr>
      <w:r>
        <w:t xml:space="preserve">The primary objectives of this project are as follows:</w:t>
      </w:r>
    </w:p>
    <w:p>
      <w:pPr>
        <w:numPr>
          <w:ilvl w:val="0"/>
          <w:numId w:val="1001"/>
        </w:numPr>
        <w:pStyle w:val="Compact"/>
      </w:pPr>
      <w:r>
        <w:rPr>
          <w:bCs/>
          <w:b/>
        </w:rPr>
        <w:t xml:space="preserve">Clinical Excellence:</w:t>
      </w:r>
      <w:r>
        <w:t xml:space="preserve">To establish Vietnam Ho Chi Minh City’s first tier Optometrist facility equipped with the latest diagnostic technology, ensuring early detection of ocular pathologies.</w:t>
      </w:r>
    </w:p>
    <w:p>
      <w:pPr>
        <w:numPr>
          <w:ilvl w:val="0"/>
          <w:numId w:val="1001"/>
        </w:numPr>
        <w:pStyle w:val="Compact"/>
      </w:pPr>
      <w:r>
        <w:rPr>
          <w:bCs/>
          <w:b/>
        </w:rPr>
        <w:t xml:space="preserve">Market Penetration:</w:t>
      </w:r>
      <w:r>
        <w:t xml:space="preserve">Achieve a 5% market share in the premium private eye care sector within three years of operation in Vietnam Ho Chi Minh City.</w:t>
      </w:r>
    </w:p>
    <w:p>
      <w:pPr>
        <w:numPr>
          <w:ilvl w:val="0"/>
          <w:numId w:val="1001"/>
        </w:numPr>
        <w:pStyle w:val="Compact"/>
      </w:pPr>
      <w:r>
        <w:rPr>
          <w:bCs/>
          <w:b/>
        </w:rPr>
        <w:t xml:space="preserve">Educational Leadership:</w:t>
      </w:r>
      <w:r>
        <w:t xml:space="preserve">To position the Optometrist brand as a thought leader by conducting regular community outreach programs on myopia control and eye health, specifically targeting schools and corporate offices.</w:t>
      </w:r>
    </w:p>
    <w:p>
      <w:pPr>
        <w:numPr>
          <w:ilvl w:val="0"/>
          <w:numId w:val="1001"/>
        </w:numPr>
        <w:pStyle w:val="Compact"/>
      </w:pPr>
      <w:r>
        <w:rPr>
          <w:bCs/>
          <w:b/>
        </w:rPr>
        <w:t xml:space="preserve">Regulatory Compliance:</w:t>
      </w:r>
      <w:r>
        <w:t xml:space="preserve">Navigate the complex healthcare regulations of Vietnam Ho Chi Minh City to ensure full licensure and operational legality from day one.</w:t>
      </w:r>
    </w:p>
    <w:bookmarkEnd w:id="25"/>
    <w:bookmarkStart w:id="28" w:name="operational-strategy"/>
    <w:p>
      <w:pPr>
        <w:pStyle w:val="Heading2"/>
      </w:pPr>
      <w:r>
        <w:t xml:space="preserve">5. Operational Strategy</w:t>
      </w:r>
    </w:p>
    <w:bookmarkStart w:id="26" w:name="location-and-infrastructure"/>
    <w:p>
      <w:pPr>
        <w:pStyle w:val="Heading3"/>
      </w:pPr>
      <w:r>
        <w:t xml:space="preserve">5.1 Location and Infrastructure</w:t>
      </w:r>
    </w:p>
    <w:p>
      <w:pPr>
        <w:pStyle w:val="FirstParagraph"/>
      </w:pPr>
      <w:r>
        <w:t xml:space="preserve">The proposed location for the Optometrist clinic is in District 1 or District 7, areas within Vietnam Ho Chi Minh City known for high concentrations of affluent residents and expatriates. The infrastructure will include separate waiting areas to ensure privacy, examination rooms equipped with digital phoropters, retinal imaging systems, and a dedicated optical laboratory for quick turnaround of eyewear.</w:t>
      </w:r>
    </w:p>
    <w:bookmarkEnd w:id="26"/>
    <w:bookmarkStart w:id="27" w:name="human-resources"/>
    <w:p>
      <w:pPr>
        <w:pStyle w:val="Heading3"/>
      </w:pPr>
      <w:r>
        <w:t xml:space="preserve">5.2 Human Resources</w:t>
      </w:r>
    </w:p>
    <w:p>
      <w:pPr>
        <w:pStyle w:val="FirstParagraph"/>
      </w:pPr>
      <w:r>
        <w:t xml:space="preserve">A core challenge in Vietnam Ho Chi Minh City is the shortage of locally trained Optometrists meeting international standards. Therefore, the operational strategy includes recruiting senior optometric consultants from abroad for a two-year initial period, while simultaneously launching a training fellowship with local universities to cultivate a new generation of Vietnamese Optometrists. This dual approach ensures immediate quality control and long-term sustainability.</w:t>
      </w:r>
    </w:p>
    <w:bookmarkEnd w:id="27"/>
    <w:bookmarkEnd w:id="28"/>
    <w:bookmarkStart w:id="29" w:name="financial-projections"/>
    <w:p>
      <w:pPr>
        <w:pStyle w:val="Heading2"/>
      </w:pPr>
      <w:r>
        <w:t xml:space="preserve">6. Financial Projections</w:t>
      </w:r>
    </w:p>
    <w:p>
      <w:pPr>
        <w:pStyle w:val="FirstParagraph"/>
      </w:pPr>
      <w:r>
        <w:t xml:space="preserve">The financial model for the Optometrist project in Vietnam Ho Chi Minh City is structured around three revenue streams: clinical consultations, diagnostic imaging services, and retail optical sales. Initial capital expenditure is projected to be high due to the importation of specialized equipment and facility fit-outs. However, the gross margin on retail optical goods in Vietnam Ho Chi Minh City remains robust. Break-even analysis suggests a timeline of eighteen months post-launch, driven by high-volume consultations during peak seasons (school holidays and corporate annual check-ups).</w:t>
      </w:r>
    </w:p>
    <w:bookmarkEnd w:id="29"/>
    <w:bookmarkStart w:id="30" w:name="risk-analysis"/>
    <w:p>
      <w:pPr>
        <w:pStyle w:val="Heading2"/>
      </w:pPr>
      <w:r>
        <w:t xml:space="preserve">7. Risk Analysis</w:t>
      </w:r>
    </w:p>
    <w:p>
      <w:pPr>
        <w:pStyle w:val="FirstParagraph"/>
      </w:pPr>
      <w:r>
        <w:rPr>
          <w:bCs/>
          <w:b/>
        </w:rPr>
        <w:t xml:space="preserve">Regulatory Risk:</w:t>
      </w:r>
      <w:r>
        <w:t xml:space="preserve">The healthcare regulatory environment in Vietnam Ho Chi Minh City can be complex. Engaging local legal counsel with specific expertise in medical licensing is crucial.</w:t>
      </w:r>
    </w:p>
    <w:p>
      <w:pPr>
        <w:pStyle w:val="BodyText"/>
      </w:pPr>
      <w:r>
        <w:rPr>
          <w:bCs/>
          <w:b/>
        </w:rPr>
        <w:t xml:space="preserve">Cultural Adaptation:</w:t>
      </w:r>
      <w:r>
        <w:t xml:space="preserve">Patient expectations in Vietnam Ho Chi Minh City may differ from Western standards. There is a need for strong customer service training that respects local cultural nuances while maintaining clinical rigor.</w:t>
      </w:r>
    </w:p>
    <w:p>
      <w:pPr>
        <w:pStyle w:val="BodyText"/>
      </w:pPr>
      <w:r>
        <w:rPr>
          <w:bCs/>
          <w:b/>
        </w:rPr>
        <w:t xml:space="preserve">Economic Volatility:</w:t>
      </w:r>
      <w:r>
        <w:t xml:space="preserve">Fluctuations in currency exchange rates can impact the cost of imported eyewear and equipment. Hedging strategies will be implemented to mitigate this risk.</w:t>
      </w:r>
    </w:p>
    <w:bookmarkEnd w:id="30"/>
    <w:bookmarkStart w:id="31" w:name="conclusion"/>
    <w:p>
      <w:pPr>
        <w:pStyle w:val="Heading2"/>
      </w:pPr>
      <w:r>
        <w:t xml:space="preserve">8. Conclusion</w:t>
      </w:r>
    </w:p>
    <w:p>
      <w:pPr>
        <w:pStyle w:val="FirstParagraph"/>
      </w:pPr>
      <w:r>
        <w:t xml:space="preserve">In conclusion, the establishment of a premier Optometrist facility in Vietnam Ho Chi Minh City represents a timely and strategic investment. The market data clearly indicates an unmet need for high-quality, non-surgical eye care services. By leveraging advanced technology, adhering to international clinical standards, and adapting to the specific cultural and economic dynamics of Vietnam Ho Chi Minh City, this project is poised for success. The proposed Optometrist clinic will not only generate sustainable financial returns but also significantly contribute to the ocular health well-being of the population in Vietnam Ho Chi Minh City. We recommend immediate approval for the feasibility study phase to finalize site selection and secure necessary regulatory approvals.</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Optometrist Clinic in Vietnam Ho Chi Minh City</dc:title>
  <dc:creator/>
  <dc:language>en</dc:language>
  <cp:keywords/>
  <dcterms:created xsi:type="dcterms:W3CDTF">2026-07-29T15:37:39Z</dcterms:created>
  <dcterms:modified xsi:type="dcterms:W3CDTF">2026-07-29T15:37:39Z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