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1" w:name="X0be880f797ee437495d6486fb2616de7c8cc7e3"/>
    <w:p>
      <w:pPr>
        <w:pStyle w:val="Heading1"/>
      </w:pPr>
      <w:r>
        <w:t xml:space="preserve">Strategic Project Report: Implementation of Advanced Orthodontist Services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Board &amp; Health Infrastructure Committee</w:t>
      </w:r>
      <w:r>
        <w:br/>
      </w:r>
      <w:r>
        <w:rPr>
          <w:bCs/>
          <w:b/>
        </w:rPr>
        <w:t xml:space="preserve">From:</w:t>
      </w:r>
      <w:r>
        <w:t xml:space="preserve"> </w:t>
      </w:r>
      <w:r>
        <w:t xml:space="preserve">Project Management Office</w:t>
      </w:r>
      <w:r>
        <w:br/>
      </w:r>
      <w:r>
        <w:rPr>
          <w:vertAlign w:val="subscript"/>
        </w:rPr>
        <w:t xml:space="preserve">This document outlines the comprehensive strategic plan for establishing a high-standard Orthodontist practice network within the Federal District of Brazil Brasília. This report emphasizes the unique demographic, economic, and healthcare characteristics of this region to ensure successful market penetration and operational excellence.</w:t>
      </w:r>
    </w:p>
    <w:bookmarkStart w:id="20" w:name="executive-summary"/>
    <w:p>
      <w:pPr>
        <w:pStyle w:val="Heading2"/>
      </w:pPr>
      <w:r>
        <w:t xml:space="preserve">1. Executive Summary</w:t>
      </w:r>
    </w:p>
    <w:p>
      <w:pPr>
        <w:pStyle w:val="FirstParagraph"/>
      </w:pPr>
      <w:r>
        <w:t xml:space="preserve">The primary objective of this Project Report is to propose a scalable model for delivering premium Orthodontist services in Brazil Brasília. As the capital city of Brazil, Brasília possesses distinct socio-economic characteristics that differ significantly from other major metropolitan areas like São Paulo or Rio de Janeiro. This report argues that there is an underserved market segment in the Federal District requiring specialized, high-quality orthodontic care. By leveraging the unique urban planning and demographic stability of Brazil Brasília, this project aims to create a sustainable business model for an Orthodontist clinic chain that balances accessibility with cutting-edge technological integration.</w:t>
      </w:r>
    </w:p>
    <w:bookmarkEnd w:id="20"/>
    <w:bookmarkStart w:id="23" w:name="Xebe85bcad1d3e0879072edd768cdf8f527a459b"/>
    <w:p>
      <w:pPr>
        <w:pStyle w:val="Heading2"/>
      </w:pPr>
      <w:r>
        <w:t xml:space="preserve">2. Market Analysis: The Unique Context of Brazil Brasília</w:t>
      </w:r>
    </w:p>
    <w:p>
      <w:pPr>
        <w:pStyle w:val="FirstParagraph"/>
      </w:pPr>
      <w:r>
        <w:t xml:space="preserve">To understand the viability of this project, one must first analyze the specific environment of Brazil Brasília. Unlike organic cities, Brasília was planned and built in the late 1950s on a modernist blueprint by Oscar Niemeyer and Lúcio Costa. This structural uniqueness impacts consumer behavior, traffic patterns, and healthcare access.</w:t>
      </w:r>
    </w:p>
    <w:bookmarkStart w:id="21" w:name="demographic-profile"/>
    <w:p>
      <w:pPr>
        <w:pStyle w:val="Heading3"/>
      </w:pPr>
      <w:r>
        <w:t xml:space="preserve">2.1 Demographic Profile</w:t>
      </w:r>
    </w:p>
    <w:p>
      <w:pPr>
        <w:pStyle w:val="FirstParagraph"/>
      </w:pPr>
      <w:r>
        <w:t xml:space="preserve">The population of Brazil Brasília is highly educated, with a significant portion of residents working in federal government sectors, diplomacy, or associated industries. This creates a demographic with relatively high disposable income compared to the national average. Consequently, the demand for aesthetic healthcare services, including advanced orthodontic treatments such as clear aligners and invisible braces, is robust. The target audience for our Orthodontist services comprises not only local families but also diplomats and international business travelers who require discreet and efficient dental care.</w:t>
      </w:r>
    </w:p>
    <w:bookmarkEnd w:id="21"/>
    <w:bookmarkStart w:id="22" w:name="X69614a71fc2dd904f797e0e14964e59a96990ea"/>
    <w:p>
      <w:pPr>
        <w:pStyle w:val="Heading3"/>
      </w:pPr>
      <w:r>
        <w:t xml:space="preserve">2.2 Healthcare Infrastructure in the Federal District</w:t>
      </w:r>
    </w:p>
    <w:p>
      <w:pPr>
        <w:pStyle w:val="FirstParagraph"/>
      </w:pPr>
      <w:r>
        <w:t xml:space="preserve">Brazil Brasília serves as a hub for public health research and tertiary care. While the public Sistema Único de Saúde (SUS) provides foundational care, there is a substantial gap in specialized private orthodontic services that cater to both aesthetic desires and complex functional corrections. The current market is fragmented, with many independent practitioners but few cohesive brands offering consistent quality across multiple locations. This project seeks to fill this void by establishing a trusted brand synonymous with reliability and clinical excellence in Brazil Brasília.</w:t>
      </w:r>
    </w:p>
    <w:bookmarkEnd w:id="22"/>
    <w:bookmarkEnd w:id="23"/>
    <w:bookmarkStart w:id="24" w:name="Xc1931d17f3d98f33ac53bf53747fc5abd6daaa7"/>
    <w:p>
      <w:pPr>
        <w:pStyle w:val="Heading2"/>
      </w:pPr>
      <w:r>
        <w:t xml:space="preserve">3. Strategic Objectives for Orthodontist Services</w:t>
      </w:r>
    </w:p>
    <w:p>
      <w:pPr>
        <w:pStyle w:val="FirstParagraph"/>
      </w:pPr>
      <w:r>
        <w:t xml:space="preserve">The implementation of this Orthodontist network will focus on three core pillars:</w:t>
      </w:r>
    </w:p>
    <w:p>
      <w:pPr>
        <w:numPr>
          <w:ilvl w:val="0"/>
          <w:numId w:val="1001"/>
        </w:numPr>
        <w:pStyle w:val="Compact"/>
      </w:pPr>
      <w:r>
        <w:rPr>
          <w:bCs/>
          <w:b/>
        </w:rPr>
        <w:t xml:space="preserve">Digital Integration:</w:t>
      </w:r>
      <w:r>
        <w:t xml:space="preserve"> </w:t>
      </w:r>
      <w:r>
        <w:t xml:space="preserve">Adopting fully digital workflows, including intraoral scanning and AI-assisted treatment planning, to reduce chair time and improve patient comfort.</w:t>
      </w:r>
    </w:p>
    <w:p>
      <w:pPr>
        <w:numPr>
          <w:ilvl w:val="0"/>
          <w:numId w:val="1001"/>
        </w:numPr>
        <w:pStyle w:val="Compact"/>
      </w:pPr>
      <w:r>
        <w:rPr>
          <w:bCs/>
          <w:b/>
        </w:rPr>
        <w:t xml:space="preserve">Zonal Expansion:</w:t>
      </w:r>
      <w:r>
        <w:t xml:space="preserve"> </w:t>
      </w:r>
      <w:r>
        <w:t xml:space="preserve">Establishing clinics in key administrative regions of Brazil Brasília, specifically in the Plano Piloto (central area), Asa Sul (South Wing), and Asa Norte (North Wing), to ensure equitable access across the city's distinct zones.</w:t>
      </w:r>
    </w:p>
    <w:p>
      <w:pPr>
        <w:numPr>
          <w:ilvl w:val="0"/>
          <w:numId w:val="1001"/>
        </w:numPr>
        <w:pStyle w:val="Compact"/>
      </w:pPr>
      <w:r>
        <w:rPr>
          <w:bCs/>
          <w:b/>
        </w:rPr>
        <w:t xml:space="preserve">Educational Outreach:</w:t>
      </w:r>
      <w:r>
        <w:t xml:space="preserve"> </w:t>
      </w:r>
      <w:r>
        <w:t xml:space="preserve">Partnering with local schools and public health initiatives in Brazil Brasília to promote early orthodontic intervention, thereby building long-term brand loyalty among younger demographics.</w:t>
      </w:r>
    </w:p>
    <w:bookmarkEnd w:id="24"/>
    <w:bookmarkStart w:id="27" w:name="Xf60ec96d959be9eb1fa1fba320f1b1d8b7a5f1f"/>
    <w:p>
      <w:pPr>
        <w:pStyle w:val="Heading2"/>
      </w:pPr>
      <w:r>
        <w:t xml:space="preserve">4. Operational Plan and Localization Strategy</w:t>
      </w:r>
    </w:p>
    <w:p>
      <w:pPr>
        <w:pStyle w:val="FirstParagraph"/>
      </w:pPr>
      <w:r>
        <w:t xml:space="preserve">The success of this project hinges on adapting global best practices for an Orthodontist practice to the local nuances of Brazil Brasília.</w:t>
      </w:r>
    </w:p>
    <w:bookmarkStart w:id="25" w:name="location-selection"/>
    <w:p>
      <w:pPr>
        <w:pStyle w:val="Heading3"/>
      </w:pPr>
      <w:r>
        <w:t xml:space="preserve">4.1 Location Selection</w:t>
      </w:r>
    </w:p>
    <w:p>
      <w:pPr>
        <w:pStyle w:val="FirstParagraph"/>
      </w:pPr>
      <w:r>
        <w:t xml:space="preserve">In Brazil Brasília, urban mobility is dictated by the "Lote" (lot) system. High-traffic commercial hubs such as Shopping Iguatemi, Pátio Brasil, and the Central Market area present prime real estate opportunities. These locations offer high visibility and accessibility for patients commuting from various wings of the city. The clinic design will reflect a calming, modern aesthetic that contrasts with the concrete-heavy architecture typical of parts of Brasília, providing a sanctuary-like environment for patients.</w:t>
      </w:r>
    </w:p>
    <w:bookmarkEnd w:id="25"/>
    <w:bookmarkStart w:id="26" w:name="staffing-and-training"/>
    <w:p>
      <w:pPr>
        <w:pStyle w:val="Heading3"/>
      </w:pPr>
      <w:r>
        <w:t xml:space="preserve">4.2 Staffing and Training</w:t>
      </w:r>
    </w:p>
    <w:p>
      <w:pPr>
        <w:pStyle w:val="FirstParagraph"/>
      </w:pPr>
      <w:r>
        <w:t xml:space="preserve">Brazil Brasília is home to several top-tier universities, including the University of Brasília (UnB). The project will actively recruit recent graduates from UnB’s dentistry programs, providing them with specialized fellowship training in our advanced Orthodontist methodologies. This strategy ensures a steady pipeline of highly skilled talent while fostering strong ties with the academic community in Brazil Brasília.</w:t>
      </w:r>
    </w:p>
    <w:bookmarkEnd w:id="26"/>
    <w:bookmarkEnd w:id="27"/>
    <w:bookmarkStart w:id="28" w:name="financial-projections-and-sustainability"/>
    <w:p>
      <w:pPr>
        <w:pStyle w:val="Heading2"/>
      </w:pPr>
      <w:r>
        <w:t xml:space="preserve">5. Financial Projections and Sustainability</w:t>
      </w:r>
    </w:p>
    <w:p>
      <w:pPr>
        <w:pStyle w:val="FirstParagraph"/>
      </w:pPr>
      <w:r>
        <w:t xml:space="preserve">The financial model for this Orthodontist project is built on a subscription-like care model, where patients pay for comprehensive treatment plans rather than per visit. This approach stabilizes cash flow and enhances patient commitment.</w:t>
      </w:r>
    </w:p>
    <w:p>
      <w:pPr>
        <w:pStyle w:val="BodyText"/>
      </w:pPr>
      <w:r>
        <w:t xml:space="preserve">Revenue Stream</w:t>
      </w:r>
    </w:p>
    <w:p>
      <w:pPr>
        <w:pStyle w:val="BodyText"/>
      </w:pPr>
      <w:r>
        <w:t xml:space="preserve">Description</w:t>
      </w:r>
    </w:p>
    <w:p>
      <w:pPr>
        <w:pStyle w:val="BodyText"/>
      </w:pPr>
      <w:r>
        <w:t xml:space="preserve">% of Total Revenue (Year 1)</w:t>
      </w:r>
    </w:p>
    <w:p>
      <w:pPr>
        <w:pStyle w:val="BodyText"/>
      </w:pPr>
      <w:r>
        <w:t xml:space="preserve">Invisible Aligners</w:t>
      </w:r>
    </w:p>
    <w:p>
      <w:pPr>
        <w:pStyle w:val="BodyText"/>
      </w:pPr>
      <w:r>
        <w:t xml:space="preserve">Premium clear aligner therapy for adults and teens.</w:t>
      </w:r>
    </w:p>
    <w:p>
      <w:pPr>
        <w:pStyle w:val="BodyText"/>
      </w:pPr>
      <w:r>
        <w:rPr>
          <w:bCs/>
          <w:b/>
        </w:rPr>
        <w:t xml:space="preserve">45%</w:t>
      </w:r>
    </w:p>
    <w:p>
      <w:pPr>
        <w:pStyle w:val="BodyText"/>
      </w:pPr>
      <w:r>
        <w:t xml:space="preserve">Bfixed Braces</w:t>
      </w:r>
    </w:p>
    <w:p>
      <w:pPr>
        <w:pStyle w:val="BodyText"/>
      </w:pPr>
      <w:r>
        <w:t xml:space="preserve">Traditional and ceramic bracket systems for complex cases.30%</w:t>
      </w:r>
      <w:r>
        <w:br/>
      </w:r>
    </w:p>
    <w:p>
      <w:pPr>
        <w:pStyle w:val="BodyText"/>
      </w:pPr>
      <w:r>
        <w:t xml:space="preserve">Digital scans and follow-up visits via tele-orthodontics.</w:t>
      </w:r>
    </w:p>
    <w:p>
      <w:pPr>
        <w:pStyle w:val="BodyText"/>
      </w:pPr>
      <w:r>
        <w:t xml:space="preserve">15%</w:t>
      </w:r>
    </w:p>
    <w:bookmarkEnd w:id="28"/>
    <w:bookmarkStart w:id="29" w:name="challenges-and-risk-mitigation"/>
    <w:p>
      <w:pPr>
        <w:pStyle w:val="Heading2"/>
      </w:pPr>
      <w:r>
        <w:t xml:space="preserve">6. Challenges and Risk Mitigation</w:t>
      </w:r>
    </w:p>
    <w:p>
      <w:pPr>
        <w:pStyle w:val="FirstParagraph"/>
      </w:pPr>
      <w:r>
        <w:t xml:space="preserve">Operating an Orthodontist business in Brazil Brasília presents specific challenges. The most significant is the seasonal variation in patient influx due to the holiday periods when many government employees travel. To mitigate this, marketing campaigns will be staggered to target periods of lower activity, focusing on maintenance routines and new consultations rather than just initiation of treatment.</w:t>
      </w:r>
    </w:p>
    <w:p>
      <w:pPr>
        <w:pStyle w:val="BodyText"/>
      </w:pPr>
      <w:r>
        <w:t xml:space="preserve">Additionally, economic fluctuations in the public sector can impact consumer spending. However, historical data from Brazil Brasília suggests a more resilient private healthcare market compared to other Brazilian regions due to the concentration of stable public-sector salaries. We will mitigate currency risks by securing supply contracts with international technology providers for our Orthodontist equipment, locking in prices where possible.</w:t>
      </w:r>
    </w:p>
    <w:bookmarkEnd w:id="29"/>
    <w:bookmarkStart w:id="30" w:name="conclusion-and-recommendations"/>
    <w:p>
      <w:pPr>
        <w:pStyle w:val="Heading2"/>
      </w:pPr>
      <w:r>
        <w:t xml:space="preserve">7. Conclusion and Recommendations</w:t>
      </w:r>
    </w:p>
    <w:p>
      <w:pPr>
        <w:pStyle w:val="FirstParagraph"/>
      </w:pPr>
      <w:r>
        <w:t xml:space="preserve">In conclusion, the establishment of a specialized Orthodontist service network in Brazil Brasília represents a lucrative opportunity grounded in strong demographic fundamentals and unmet market needs. The unique urban fabric of Brazil Brasília offers both challenges and opportunities for efficient service delivery. By focusing on digital innovation, strategic location selection, and community engagement, this project will not only achieve financial success but also elevate the standard of orthodontic care in the Federal District.</w:t>
      </w:r>
    </w:p>
    <w:p>
      <w:pPr>
        <w:pStyle w:val="BodyText"/>
      </w:pPr>
      <w:r>
        <w:t xml:space="preserve">We recommend immediate approval to proceed with site acquisition in Asa Sul and the commencement of recruitment for lead Orthodontist clinicians. The time is ripe to capture market share in Brazil Brasília before competitors fully realize the potential of this specialized segment.</w:t>
      </w:r>
    </w:p>
    <w:p>
      <w:pPr>
        <w:pStyle w:val="BodyText"/>
      </w:pPr>
      <w:r>
        <w:rPr>
          <w:bCs/>
          <w:b/>
        </w:rPr>
        <w:t xml:space="preserve">Note:</w:t>
      </w:r>
      <w:r>
        <w:t xml:space="preserve"> </w:t>
      </w:r>
      <w:r>
        <w:t xml:space="preserve">This Project Report serves as a foundational document for stakeholders interested in healthcare investment within Brazil Brasília. All references to Orthodontist services and local market dynamics are tailored specifically to the socio-economic context of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Brazil Brasília</dc:title>
  <dc:creator/>
  <dc:language>en</dc:language>
  <cp:keywords/>
  <dcterms:created xsi:type="dcterms:W3CDTF">2026-07-29T15:09:06Z</dcterms:created>
  <dcterms:modified xsi:type="dcterms:W3CDTF">2026-07-29T15:09:06Z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