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7" w:name="Xc7d26ca1be81cf947361e45b284108bb436433f"/>
    <w:p>
      <w:pPr>
        <w:pStyle w:val="Heading1"/>
      </w:pPr>
      <w:r>
        <w:t xml:space="preserve">Project Report: Strategic Implementation of Orthodontist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Planning Committee</w:t>
      </w:r>
      <w:r>
        <w:br/>
      </w:r>
      <w:r>
        <w:rPr>
          <w:bCs/>
          <w:b/>
        </w:rPr>
        <w:t xml:space="preserve">From:&gt; Project Management Office</w:t>
      </w:r>
      <w:r>
        <w:br/>
      </w:r>
      <w:r>
        <w:br/>
      </w:r>
    </w:p>
    <w:p>
      <w:pPr>
        <w:pStyle w:val="BodyText"/>
      </w:pPr>
      <w:r>
        <w:t xml:space="preserve">This report outlines the comprehensive plan for establishing a specialized Orthodontist practice in Canada Vancouver. It addresses the growing demand for dental aesthetics and functional correction in this rapidly expanding urban center.</w:t>
      </w:r>
    </w:p>
    <w:bookmarkStart w:id="20" w:name="executive-summary"/>
    <w:p>
      <w:pPr>
        <w:pStyle w:val="Heading2"/>
      </w:pPr>
      <w:r>
        <w:t xml:space="preserve">1. Executive Summary</w:t>
      </w:r>
    </w:p>
    <w:p>
      <w:pPr>
        <w:pStyle w:val="FirstParagraph"/>
      </w:pPr>
      <w:r>
        <w:t xml:space="preserve">The purpose of this document is to detail the operational framework, market analysis, and strategic deployment required to launch a high-quality Orthodontist clinic within the dynamic healthcare landscape of Canada Vancouver. As one of Canada's most populous cities, Vancouver presents unique opportunities and challenges for dental professionals. This project report highlights how integrating advanced orthodontic technologies with culturally competent care will meet the diverse needs of Vancouver's multicultural population while adhering to strict Canadian health regulations.</w:t>
      </w:r>
    </w:p>
    <w:bookmarkEnd w:id="20"/>
    <w:bookmarkStart w:id="21" w:name="X9b3d6bc85b3987a8683c9c830fd795e2db26035"/>
    <w:p>
      <w:pPr>
        <w:pStyle w:val="Heading2"/>
      </w:pPr>
      <w:r>
        <w:t xml:space="preserve">2. Market Analysis: The Context of Canada Vancouver</w:t>
      </w:r>
    </w:p>
    <w:p>
      <w:pPr>
        <w:pStyle w:val="FirstParagraph"/>
      </w:pPr>
      <w:r>
        <w:rPr>
          <w:bCs/>
          <w:b/>
        </w:rPr>
        <w:t xml:space="preserve">Vancouver’s Unique Demographics:</w:t>
      </w:r>
    </w:p>
    <w:p>
      <w:pPr>
        <w:numPr>
          <w:ilvl w:val="0"/>
          <w:numId w:val="1001"/>
        </w:numPr>
        <w:pStyle w:val="Compact"/>
      </w:pPr>
      <w:r>
        <w:t xml:space="preserve">Diverse Population:The population of Canada Vancouver is exceptionally diverse, with significant communities from East Asia, South Asia, and the Pacific Islands. Orthodontist treatments must consider varying genetic dental structures and cultural preferences regarding aesthetic outcomes.</w:t>
      </w:r>
    </w:p>
    <w:p>
      <w:pPr>
        <w:numPr>
          <w:ilvl w:val="0"/>
          <w:numId w:val="1001"/>
        </w:numPr>
        <w:pStyle w:val="Compact"/>
      </w:pPr>
      <w:r>
        <w:rPr>
          <w:bCs/>
          <w:b/>
        </w:rPr>
        <w:t xml:space="preserve">Economic Status:</w:t>
      </w:r>
      <w:r>
        <w:t xml:space="preserve">Vancouver is one of the most expensive cities in Canada. High disposable income in certain sectors contrasts with financial constraints for others, necessitating a tiered service model that includes traditional braces, clear aligners, and payment plans.</w:t>
      </w:r>
    </w:p>
    <w:p>
      <w:pPr>
        <w:numPr>
          <w:ilvl w:val="0"/>
          <w:numId w:val="1001"/>
        </w:numPr>
        <w:pStyle w:val="Compact"/>
      </w:pPr>
      <w:r>
        <w:t xml:space="preserve">Aesthetic Consciousness:The West Coast lifestyle emphasizes health and appearance. There is a robust market for cosmetic orthodontics among both adolescents and adults seeking discreet treatment options.</w:t>
      </w:r>
    </w:p>
    <w:bookmarkEnd w:id="21"/>
    <w:bookmarkStart w:id="22" w:name="regulatory-compliance-in-canada"/>
    <w:p>
      <w:pPr>
        <w:pStyle w:val="Heading2"/>
      </w:pPr>
      <w:r>
        <w:t xml:space="preserve">3. Regulatory Compliance in Canada</w:t>
      </w:r>
    </w:p>
    <w:p>
      <w:pPr>
        <w:pStyle w:val="FirstParagraph"/>
      </w:pPr>
      <w:r>
        <w:t xml:space="preserve">Operating an Orthodontist practice requires strict adherence to federal and provincial regulations. In Canada, orthodontics is regulated by the College of Dental Surgeons of British Columbia (CDSBC). The project report emphasizes the following compliance areas:</w:t>
      </w:r>
    </w:p>
    <w:p>
      <w:pPr>
        <w:numPr>
          <w:ilvl w:val="0"/>
          <w:numId w:val="1002"/>
        </w:numPr>
        <w:pStyle w:val="Compact"/>
      </w:pPr>
      <w:r>
        <w:rPr>
          <w:bCs/>
          <w:b/>
        </w:rPr>
        <w:t xml:space="preserve">Licensing:</w:t>
      </w:r>
      <w:r>
        <w:t xml:space="preserve">All practitioners must hold valid registration with the CDSBC. Specialized certification in orthodontics is mandatory.</w:t>
      </w:r>
    </w:p>
    <w:p>
      <w:pPr>
        <w:numPr>
          <w:ilvl w:val="0"/>
          <w:numId w:val="1002"/>
        </w:numPr>
        <w:pStyle w:val="Compact"/>
      </w:pPr>
      <w:r>
        <w:t xml:space="preserve">Infection Control:Vancouver’s health authority mandates rigorous sterilization protocols. The clinic design will include dedicated sterile processing areas to meet these standards.</w:t>
      </w:r>
    </w:p>
    <w:p>
      <w:pPr>
        <w:numPr>
          <w:ilvl w:val="0"/>
          <w:numId w:val="1002"/>
        </w:numPr>
        <w:pStyle w:val="Compact"/>
      </w:pPr>
      <w:r>
        <w:rPr>
          <w:bCs/>
          <w:b/>
        </w:rPr>
        <w:t xml:space="preserve">Patient Privacy:</w:t>
      </w:r>
      <w:r>
        <w:t xml:space="preserve">Compliance with PIPEDA (Personal Information Protection and Electronic Documents Act) is critical for managing patient records in Canada.</w:t>
      </w:r>
    </w:p>
    <w:bookmarkEnd w:id="22"/>
    <w:bookmarkStart w:id="23" w:name="service-offerings"/>
    <w:p>
      <w:pPr>
        <w:pStyle w:val="Heading2"/>
      </w:pPr>
      <w:r>
        <w:t xml:space="preserve">4. Service Offerings</w:t>
      </w:r>
    </w:p>
    <w:p>
      <w:pPr>
        <w:pStyle w:val="FirstParagraph"/>
      </w:pPr>
      <w:r>
        <w:t xml:space="preserve">To effectively serve the community of Canada Vancouver, the Orthodontist clinic will offer a comprehensive range of services:</w:t>
      </w:r>
    </w:p>
    <w:p>
      <w:pPr>
        <w:pStyle w:val="BodyText"/>
      </w:pPr>
      <w:r>
        <w:rPr>
          <w:bCs/>
          <w:b/>
        </w:rPr>
        <w:t xml:space="preserve">Sservice Category</w:t>
      </w:r>
    </w:p>
    <w:p>
      <w:pPr>
        <w:pStyle w:val="BodyText"/>
      </w:pPr>
      <w:r>
        <w:t xml:space="preserve">Description</w:t>
      </w:r>
    </w:p>
    <w:p>
      <w:pPr>
        <w:pStyle w:val="BodyText"/>
      </w:pPr>
      <w:r>
        <w:t xml:space="preserve">Traditional BracesMetal and ceramic brackets for complex malocclusions. Preferred by younger demographics in Vancouver schools.</w:t>
      </w:r>
    </w:p>
    <w:p>
      <w:pPr>
        <w:pStyle w:val="BodyText"/>
      </w:pPr>
      <w:r>
        <w:t xml:space="preserve">Clear Aligners (e.g., Invisalign)The demand for invisible orthodontic treatment is rising among professionals in downtown Vancouver. This service targets adults seeking discretion.</w:t>
      </w:r>
    </w:p>
    <w:p>
      <w:pPr>
        <w:pStyle w:val="BodyText"/>
      </w:pPr>
      <w:r>
        <w:t xml:space="preserve">Pediatric Orthodontics</w:t>
      </w:r>
    </w:p>
    <w:p>
      <w:pPr>
        <w:pStyle w:val="BodyText"/>
      </w:pPr>
      <w:r>
        <w:t xml:space="preserve">Surgical Orthodontics Collaboration</w:t>
      </w:r>
    </w:p>
    <w:bookmarkEnd w:id="23"/>
    <w:bookmarkStart w:id="24" w:name="operational-strategy"/>
    <w:p>
      <w:pPr>
        <w:pStyle w:val="Heading2"/>
      </w:pPr>
      <w:r>
        <w:t xml:space="preserve">5. Operational Strategy</w:t>
      </w:r>
    </w:p>
    <w:p>
      <w:pPr>
        <w:pStyle w:val="FirstParagraph"/>
      </w:pPr>
      <w:r>
        <w:rPr>
          <w:bCs/>
          <w:b/>
        </w:rPr>
        <w:t xml:space="preserve">L选址 Location Selection</w:t>
      </w:r>
      <w:r>
        <w:t xml:space="preserve">Vancouver’s geography is constrained by mountains and water. The project report suggests locating the clinic in a high-traffic area such as Granville Street or near major transit hubs like the SkyTrain stations to ensure accessibility for residents across Vancouver.</w:t>
      </w:r>
    </w:p>
    <w:p>
      <w:pPr>
        <w:pStyle w:val="BodyText"/>
      </w:pPr>
      <w:r>
        <w:rPr>
          <w:bCs/>
          <w:b/>
        </w:rPr>
        <w:t xml:space="preserve">Technology Integration</w:t>
      </w:r>
      <w:r>
        <w:t xml:space="preserve">To remain competitive, the Orthodontist office will utilize digital impressions (scanner technology) rather than traditional putty molds. This reduces discomfort and improves accuracy. Additionally, tele-orthodontics will be explored for follow-up visits with patients in remote parts of British Columbia.</w:t>
      </w:r>
    </w:p>
    <w:p>
      <w:pPr>
        <w:pStyle w:val="BodyText"/>
      </w:pPr>
      <w:r>
        <w:rPr>
          <w:bCs/>
          <w:b/>
        </w:rPr>
        <w:t xml:space="preserve">Human Resources</w:t>
      </w:r>
      <w:r>
        <w:t xml:space="preserve">Hiring staff who are multilingual is a strategic priority. Given the linguistic diversity of Canada Vancouver, having receptionists and assistants fluent in Mandarin, Punjabi, Spanish, and French will enhance patient experience and trust.</w:t>
      </w:r>
    </w:p>
    <w:bookmarkEnd w:id="24"/>
    <w:bookmarkStart w:id="25" w:name="marketing-and-community-engagement"/>
    <w:p>
      <w:pPr>
        <w:pStyle w:val="Heading2"/>
      </w:pPr>
      <w:r>
        <w:t xml:space="preserve">6. Marketing and Community Engagement</w:t>
      </w:r>
    </w:p>
    <w:p>
      <w:pPr>
        <w:pStyle w:val="FirstParagraph"/>
      </w:pPr>
      <w:r>
        <w:t xml:space="preserve">The marketing strategy for this Orthodontist project will focus on education rather than just advertising. Key initiatives include:</w:t>
      </w:r>
    </w:p>
    <w:p>
      <w:pPr>
        <w:numPr>
          <w:ilvl w:val="0"/>
          <w:numId w:val="1003"/>
        </w:numPr>
        <w:pStyle w:val="Compact"/>
      </w:pPr>
      <w:r>
        <w:t xml:space="preserve">School Partnerships: Collaborating with Vancouver school districts to provide screening programs.Digital Presence: A website optimized for local SEO terms such as "Orthodontist near me" and "Vancouver braces cost."</w:t>
      </w:r>
    </w:p>
    <w:p>
      <w:pPr>
        <w:numPr>
          <w:ilvl w:val="0"/>
          <w:numId w:val="1003"/>
        </w:numPr>
        <w:pStyle w:val="Compact"/>
      </w:pPr>
      <w:r>
        <w:t xml:space="preserve">Cultural Sensitivity Workshops:Training staff on cultural nuances to provide inclusive care, which is a core value in Vancouver’s community ethos.</w:t>
      </w:r>
    </w:p>
    <w:p>
      <w:pPr>
        <w:pStyle w:val="FirstParagraph"/>
      </w:pPr>
      <w:r>
        <w:rPr>
          <w:bCs/>
          <w:b/>
        </w:rPr>
        <w:t xml:space="preserve">Budget and Financial Projections</w:t>
      </w:r>
      <w:r>
        <w:t xml:space="preserve">The initial capital expenditure includes leasehold improvements, digital scanning equipment, and licensing fees. Operating costs in Canada Vancouver are high due to commercial rent and labor wages. However, the projected break-even point is estimated at 18 months due to the high volume of patients seeking both medical necessity and cosmetic enhancement.</w:t>
      </w:r>
    </w:p>
    <w:p>
      <w:pPr>
        <w:pStyle w:val="BodyText"/>
      </w:pPr>
      <w:r>
        <w:rPr>
          <w:bCs/>
          <w:b/>
        </w:rPr>
        <w:t xml:space="preserve">Risk Management</w:t>
      </w:r>
      <w:r>
        <w:t xml:space="preserve">The primary risks identified include:</w:t>
      </w:r>
    </w:p>
    <w:p>
      <w:pPr>
        <w:numPr>
          <w:ilvl w:val="0"/>
          <w:numId w:val="1004"/>
        </w:numPr>
        <w:pStyle w:val="Compact"/>
      </w:pPr>
      <w:r>
        <w:t xml:space="preserve">Economic Downturn:Vancouver’s real estate market fluctuations can impact discretionary spending. Mitigation involves offering flexible financing plans.</w:t>
      </w:r>
    </w:p>
    <w:p>
      <w:pPr>
        <w:numPr>
          <w:ilvl w:val="0"/>
          <w:numId w:val="1004"/>
        </w:numPr>
        <w:pStyle w:val="Compact"/>
      </w:pPr>
      <w:r>
        <w:rPr>
          <w:bCs/>
          <w:b/>
        </w:rPr>
        <w:t xml:space="preserve">Labor Shortages: Canada is currently facing a shortage of allied health workers. The project report proposes competitive salary structures and professional development opportunities to retain staff.</w:t>
      </w:r>
      <w:r>
        <w:t xml:space="preserve">Regulatory Changes:Federal or provincial changes in dental benefits coverage could impact patient volume. Continuous monitoring of policy changes in British Columbia is required.</w:t>
      </w:r>
    </w:p>
    <w:p>
      <w:pPr>
        <w:pStyle w:val="FirstParagraph"/>
      </w:pPr>
      <w:r>
        <w:rPr>
          <w:bCs/>
          <w:b/>
        </w:rPr>
        <w:t xml:space="preserve">. Conclusion</w:t>
      </w:r>
      <w:r>
        <w:t xml:space="preserve">The establishment of an Orthodontist practice in Canada Vancouver is a viable and impactful venture. By addressing the specific needs of this diverse, affluent, yet demanding market, and by strictly adhering to Canadian regulatory standards, the project is well-positioned for success. This report serves as the foundational document for moving forward with site acquisition and hiring processes.</w:t>
      </w:r>
    </w:p>
    <w:bookmarkEnd w:id="25"/>
    <w:bookmarkStart w:id="26" w:name="appendices"/>
    <w:p>
      <w:pPr>
        <w:pStyle w:val="Heading2"/>
      </w:pPr>
      <w:r>
        <w:rPr>
          <w:bCs/>
          <w:b/>
        </w:rPr>
        <w:t xml:space="preserve">. Appendices</w:t>
      </w:r>
    </w:p>
    <w:p>
      <w:pPr>
        <w:pStyle w:val="FirstParagraph"/>
      </w:pPr>
      <w:r>
        <w:t xml:space="preserve">Appendix A: Detailed Budget BreakdownAppendix B: Survey Data on Vancouver Orthodontic NeedsAppendix C: Legal Compliance Checklist for British Columbia Dental Practices</w:t>
      </w:r>
    </w:p>
    <w:p>
      <w:r>
        <w:pict>
          <v:rect style="width:0;height:1.5pt" o:hralign="center" o:hrstd="t" o:hr="t"/>
        </w:pict>
      </w:r>
    </w:p>
    <w:p>
      <w:pPr>
        <w:pStyle w:val="FirstParagraph"/>
      </w:pPr>
      <w:r>
        <w:rPr>
          <w:iCs/>
          <w:i/>
        </w:rPr>
        <w:t xml:space="preserve">This document was generated for internal review and stakeholder approval.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Canada Vancouver</dc:title>
  <dc:creator/>
  <dc:language>en</dc:language>
  <cp:keywords/>
  <dcterms:created xsi:type="dcterms:W3CDTF">2026-07-30T05:28:17Z</dcterms:created>
  <dcterms:modified xsi:type="dcterms:W3CDTF">2026-07-30T05:28:17Z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