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Chile</w:t>
      </w:r>
      <w:r>
        <w:t xml:space="preserve"> </w:t>
      </w:r>
      <w:r>
        <w:t xml:space="preserve">Santiago</w:t>
      </w:r>
    </w:p>
    <w:bookmarkStart w:id="20" w:name="Xcfbf7af3349f681ce3fec91e92e6c5fdeec0c82"/>
    <w:p>
      <w:pPr>
        <w:pStyle w:val="Heading1"/>
      </w:pPr>
      <w:r>
        <w:t xml:space="preserve">Project Report Establishment of Advanced Orthodontic Services in Chile Santiago</w:t>
      </w:r>
    </w:p>
    <w:p>
      <w:pPr>
        <w:pStyle w:val="FirstParagraph"/>
      </w:pPr>
      <w:r>
        <w:rPr>
          <w:bCs/>
          <w:b/>
        </w:rPr>
        <w:t xml:space="preserve">Date:</w:t>
      </w:r>
      <w:r>
        <w:t xml:space="preserve"> </w:t>
      </w:r>
      <w:r>
        <w:t xml:space="preserve">October 26, 2023</w:t>
      </w:r>
      <w:r>
        <w:br/>
      </w:r>
      <w:r>
        <w:rPr>
          <w:bCs/>
          <w:b/>
        </w:rPr>
        <w:t xml:space="preserve">To:</w:t>
      </w:r>
      <w:r>
        <w:t xml:space="preserve">Santiago Metropolitan Regional Health Board and Private Investors</w:t>
      </w:r>
      <w:r>
        <w:br/>
      </w:r>
      <w:r>
        <w:rPr>
          <w:bCs/>
          <w:b/>
        </w:rPr>
        <w:t xml:space="preserve">From:</w:t>
      </w:r>
      <w:r>
        <w:t xml:space="preserve"> </w:t>
      </w:r>
      <w:r>
        <w:t xml:space="preserve">Strategic Planning Committee</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Project Report outlines the strategic framework for establishing a premium Orthodontist facility in Chile Santiago. The healthcare landscape in Chile Santiago has witnessed significant growth, driven by an increasing demand for specialized dental care and aesthetic medicine. This report details the feasibility, operational structure, and market analysis required to launch this initiative. Our primary objective is to provide world-class orthodontic treatment that meets international standards while addressing the specific demographic needs of residents in Chile Santiago.</w:t>
      </w:r>
    </w:p>
    <w:bookmarkEnd w:id="21"/>
    <w:bookmarkStart w:id="24" w:name="Xe1455a94d668eb3117a233ca90935b0cd4222e1"/>
    <w:p>
      <w:pPr>
        <w:pStyle w:val="Heading2"/>
      </w:pPr>
      <w:r>
        <w:t xml:space="preserve">2. Market Analysis: The Context of Chile Santiago</w:t>
      </w:r>
    </w:p>
    <w:p>
      <w:pPr>
        <w:pStyle w:val="FirstParagraph"/>
      </w:pPr>
      <w:r>
        <w:t xml:space="preserve">The capital region, Chile Santiago, serves as the economic and cultural hub of the country. Recent demographic studies indicate a rising middle class with increased disposable income dedicated to personal health and aesthetics. In recent years, there has been a notable surge in requests for invisible aligners and digital orthodontics among professionals aged 25 to 40 residing in Chile Santiago.</w:t>
      </w:r>
    </w:p>
    <w:bookmarkStart w:id="22" w:name="demand-drivers"/>
    <w:p>
      <w:pPr>
        <w:pStyle w:val="Heading3"/>
      </w:pPr>
      <w:r>
        <w:t xml:space="preserve">2.1 Demand Drivers</w:t>
      </w:r>
    </w:p>
    <w:p>
      <w:pPr>
        <w:numPr>
          <w:ilvl w:val="0"/>
          <w:numId w:val="1001"/>
        </w:numPr>
        <w:pStyle w:val="Compact"/>
      </w:pPr>
      <w:r>
        <w:rPr>
          <w:bCs/>
          <w:b/>
        </w:rPr>
        <w:t xml:space="preserve">Aesthetic Awareness:</w:t>
      </w:r>
      <w:r>
        <w:t xml:space="preserve">In Chile Santiago, there is a growing cultural emphasis on professional appearance, driving demand for discreet orthodontic solutions.</w:t>
      </w:r>
    </w:p>
    <w:p>
      <w:pPr>
        <w:numPr>
          <w:ilvl w:val="0"/>
          <w:numId w:val="1001"/>
        </w:numPr>
        <w:pStyle w:val="Compact"/>
      </w:pPr>
      <w:r>
        <w:rPr>
          <w:bCs/>
          <w:b/>
        </w:rPr>
        <w:t xml:space="preserve">Digital Adoption:</w:t>
      </w:r>
      <w:r>
        <w:t xml:space="preserve">The population in Chile Santiago has high digital literacy. Patients expect seamless booking systems, 3D imaging diagnostics, and virtual treatment planning.</w:t>
      </w:r>
    </w:p>
    <w:p>
      <w:pPr>
        <w:numPr>
          <w:ilvl w:val="0"/>
          <w:numId w:val="1001"/>
        </w:numPr>
        <w:pStyle w:val="Compact"/>
      </w:pPr>
      <w:r>
        <w:rPr>
          <w:bCs/>
          <w:b/>
        </w:rPr>
        <w:t xml:space="preserve">Public-Private Gap:</w:t>
      </w:r>
      <w:r>
        <w:t xml:space="preserve">While public healthcare in Chile provides basic services, there is a significant gap in specialized, high-tech Orthodontist care. Private patients are willing to pay for precision and comfort.</w:t>
      </w:r>
    </w:p>
    <w:bookmarkEnd w:id="22"/>
    <w:bookmarkStart w:id="23" w:name="competitive-landscape"/>
    <w:p>
      <w:pPr>
        <w:pStyle w:val="Heading3"/>
      </w:pPr>
      <w:r>
        <w:t xml:space="preserve">2.2 Competitive Landscape</w:t>
      </w:r>
    </w:p>
    <w:p>
      <w:pPr>
        <w:pStyle w:val="FirstParagraph"/>
      </w:pPr>
      <w:r>
        <w:t xml:space="preserve">The existing Orthodontist market in Chile Santiago is fragmented. While there are established clinics, many lack the integration of AI-driven treatment planning and holistic patient experience management. This project aims to differentiate our service by combining clinical excellence with a concierge-level patient journey tailored specifically for the busy lifestyle of residents in Chile Santiago.</w:t>
      </w:r>
    </w:p>
    <w:bookmarkEnd w:id="23"/>
    <w:bookmarkEnd w:id="24"/>
    <w:bookmarkStart w:id="25" w:name="project-objectives"/>
    <w:p>
      <w:pPr>
        <w:pStyle w:val="Heading2"/>
      </w:pPr>
      <w:r>
        <w:t xml:space="preserve">3. Project Objectives</w:t>
      </w:r>
    </w:p>
    <w:p>
      <w:pPr>
        <w:pStyle w:val="FirstParagraph"/>
      </w:pPr>
      <w:r>
        <w:t xml:space="preserve">The core mission of this project is to establish a leading Orthodontist center in Chile Santiago that serves as a benchmark for clinical excellence. The specific objectives include:</w:t>
      </w:r>
    </w:p>
    <w:p>
      <w:pPr>
        <w:numPr>
          <w:ilvl w:val="0"/>
          <w:numId w:val="1002"/>
        </w:numPr>
        <w:pStyle w:val="Compact"/>
      </w:pPr>
      <w:r>
        <w:rPr>
          <w:bCs/>
          <w:b/>
        </w:rPr>
        <w:t xml:space="preserve">Clinical Excellence:</w:t>
      </w:r>
      <w:r>
        <w:t xml:space="preserve">To achieve a success rate of over 98% in treatment plans executed by our specialized Orthodontist team within the first two years of operation in Chile Santiago.</w:t>
      </w:r>
    </w:p>
    <w:p>
      <w:pPr>
        <w:numPr>
          <w:ilvl w:val="0"/>
          <w:numId w:val="1002"/>
        </w:numPr>
        <w:pStyle w:val="Compact"/>
      </w:pPr>
      <w:r>
        <w:rPr>
          <w:bCs/>
          <w:b/>
        </w:rPr>
        <w:t xml:space="preserve">Tech Integration:</w:t>
      </w:r>
      <w:r>
        <w:t xml:space="preserve">To implement fully digital workflows, including intraoral scanners and AI-assisted setup simulations, reducing treatment time for patients in Chile Santiago by an estimated 15%.</w:t>
      </w:r>
    </w:p>
    <w:p>
      <w:pPr>
        <w:numPr>
          <w:ilvl w:val="0"/>
          <w:numId w:val="1002"/>
        </w:numPr>
        <w:pStyle w:val="Compact"/>
      </w:pPr>
      <w:r>
        <w:rPr>
          <w:bCs/>
          <w:b/>
        </w:rPr>
        <w:t xml:space="preserve">Community Health:</w:t>
      </w:r>
      <w:r>
        <w:t xml:space="preserve">To provide subsidized Orthodontist consultations for underprivileged sectors of Chile Santiago, fulfilling corporate social responsibility goals.</w:t>
      </w:r>
    </w:p>
    <w:bookmarkEnd w:id="25"/>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Chile Santiago</dc:title>
  <dc:creator/>
  <dc:language>en</dc:language>
  <cp:keywords/>
  <dcterms:created xsi:type="dcterms:W3CDTF">2026-07-29T15:02:31Z</dcterms:created>
  <dcterms:modified xsi:type="dcterms:W3CDTF">2026-07-29T15:02:31Z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