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Orthodontist</w:t>
      </w:r>
      <w:r>
        <w:t xml:space="preserve"> </w:t>
      </w:r>
      <w:r>
        <w:t xml:space="preserve">Services</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0" w:name="Xba2b7a0fc930868d802c80db38681e4f188a104"/>
    <w:p>
      <w:pPr>
        <w:pStyle w:val="Heading1"/>
      </w:pPr>
      <w:r>
        <w:t xml:space="preserve">Strategic Project Report for the Establishment of Premium Orthodontist Services in China Beijing</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Board of Directors / Stakeholders</w:t>
      </w:r>
    </w:p>
    <w:p>
      <w:pPr>
        <w:pStyle w:val="BodyText"/>
      </w:pPr>
      <w:r>
        <w:rPr>
          <w:bCs/>
          <w:b/>
        </w:rPr>
        <w:t xml:space="preserve">From:</w:t>
      </w:r>
      <w:r>
        <w:t xml:space="preserve"> </w:t>
      </w:r>
      <w:r>
        <w:t xml:space="preserve">Project Management Office</w:t>
      </w:r>
    </w:p>
    <w:bookmarkEnd w:id="20"/>
    <w:bookmarkStart w:id="21" w:name="executive-summary"/>
    <w:p>
      <w:pPr>
        <w:pStyle w:val="Heading2"/>
      </w:pPr>
      <w:r>
        <w:t xml:space="preserve">1. Executive Summary</w:t>
      </w:r>
    </w:p>
    <w:p>
      <w:pPr>
        <w:pStyle w:val="FirstParagraph"/>
      </w:pPr>
      <w:r>
        <w:t xml:space="preserve">This comprehensive Project Report outlines the strategic initiative to launch a specialized, high-end Orthodontist clinic within the bustling metropolitan hub of China Beijing. The dental and aesthetic healthcare market in China is undergoing a rapid transformation, driven by an increasing middle class with higher disposable incomes and a growing emphasis on personal appearance and health. Specifically within</w:t>
      </w:r>
      <w:r>
        <w:t xml:space="preserve"> </w:t>
      </w:r>
      <w:r>
        <w:rPr>
          <w:bCs/>
          <w:b/>
        </w:rPr>
        <w:t xml:space="preserve">China Beijing</w:t>
      </w:r>
      <w:r>
        <w:t xml:space="preserve">, the demand for premium orthodontic treatments has surged due to rising awareness regarding smile aesthetics, functional bite correction, and social confidence.</w:t>
      </w:r>
    </w:p>
    <w:p>
      <w:pPr>
        <w:pStyle w:val="BodyText"/>
      </w:pPr>
      <w:r>
        <w:t xml:space="preserve">The objective of this project is to establish a state-of-the-art Orthodontist facility that integrates cutting-edge digital technology with exceptional patient care. By focusing on the unique needs of the Beijing demographic—ranging from corporate professionals to students and families—we aim to become a market leader in orthodontic solutions. This report details the market analysis, operational strategy, technological integration, and financial projections necessary for successful implementation.</w:t>
      </w:r>
    </w:p>
    <w:bookmarkEnd w:id="21"/>
    <w:bookmarkStart w:id="24" w:name="X65ed6cd3c8001d426deef01e319ad797f7aa8e7"/>
    <w:p>
      <w:pPr>
        <w:pStyle w:val="Heading2"/>
      </w:pPr>
      <w:r>
        <w:t xml:space="preserve">2. Market Analysis: The Orthodontist Landscape in China Beijing</w:t>
      </w:r>
    </w:p>
    <w:p>
      <w:pPr>
        <w:pStyle w:val="FirstParagraph"/>
      </w:pPr>
      <w:r>
        <w:t xml:space="preserve">The context of operating an</w:t>
      </w:r>
      <w:r>
        <w:t xml:space="preserve"> </w:t>
      </w:r>
      <w:r>
        <w:rPr>
          <w:bCs/>
          <w:b/>
        </w:rPr>
        <w:t xml:space="preserve">Orthodontist</w:t>
      </w:r>
      <w:r>
        <w:t xml:space="preserve"> </w:t>
      </w:r>
      <w:r>
        <w:t xml:space="preserve">practice in</w:t>
      </w:r>
      <w:r>
        <w:t xml:space="preserve"> </w:t>
      </w:r>
      <w:r>
        <w:rPr>
          <w:bCs/>
          <w:b/>
        </w:rPr>
        <w:t xml:space="preserve">China Beijing</w:t>
      </w:r>
      <w:r>
        <w:t xml:space="preserve"> </w:t>
      </w:r>
      <w:r>
        <w:t xml:space="preserve">requires a nuanced understanding of local consumer behavior and regulatory frameworks. Historically, orthodontic treatment was viewed primarily as a corrective measure for severe dental misalignment. However, recent trends indicate a significant shift toward "smile design" and preventive care.</w:t>
      </w:r>
    </w:p>
    <w:bookmarkStart w:id="22" w:name="demographic-trends-in-beijing"/>
    <w:p>
      <w:pPr>
        <w:pStyle w:val="Heading3"/>
      </w:pPr>
      <w:r>
        <w:t xml:space="preserve">2.1 Demographic Trends in Beijing</w:t>
      </w:r>
    </w:p>
    <w:p>
      <w:pPr>
        <w:pStyle w:val="FirstParagraph"/>
      </w:pPr>
      <w:r>
        <w:rPr>
          <w:bCs/>
          <w:b/>
        </w:rPr>
        <w:t xml:space="preserve">China Beijing</w:t>
      </w:r>
      <w:r>
        <w:t xml:space="preserve"> </w:t>
      </w:r>
      <w:r>
        <w:t xml:space="preserve">is home to over 21 million residents, making it one of the most densely populated cities in the world. The population is highly educated and digitally connected. There is a pronounced trend among young adults (aged 20–40) seeking Invisalign® and clear aligner treatments due to their aesthetic discretion. Furthermore, there is a growing segment of adult patients who previously lacked access to orthodontic care during their childhood and are now investing in self-improvement.</w:t>
      </w:r>
    </w:p>
    <w:bookmarkEnd w:id="22"/>
    <w:bookmarkStart w:id="23" w:name="competitive-environment"/>
    <w:p>
      <w:pPr>
        <w:pStyle w:val="Heading3"/>
      </w:pPr>
      <w:r>
        <w:t xml:space="preserve">2.2 Competitive Environment</w:t>
      </w:r>
    </w:p>
    <w:p>
      <w:pPr>
        <w:pStyle w:val="FirstParagraph"/>
      </w:pPr>
      <w:r>
        <w:t xml:space="preserve">The market for an</w:t>
      </w:r>
      <w:r>
        <w:t xml:space="preserve"> </w:t>
      </w:r>
      <w:r>
        <w:rPr>
          <w:bCs/>
          <w:b/>
        </w:rPr>
        <w:t xml:space="preserve">Orthodontist</w:t>
      </w:r>
      <w:r>
        <w:t xml:space="preserve"> </w:t>
      </w:r>
      <w:r>
        <w:t xml:space="preserve">in Beijing is competitive, featuring both public hospital dental departments and private clinics. While public hospitals are trusted for medical expertise, they often suffer from long waiting times and impersonal service experiences. Private clinics offer convenience but vary widely in quality. Our project aims to bridge this gap by offering the clinical rigor of a hospital with the customer-centric experience of a luxury boutique clinic.</w:t>
      </w:r>
    </w:p>
    <w:bookmarkEnd w:id="23"/>
    <w:bookmarkEnd w:id="24"/>
    <w:bookmarkStart w:id="28" w:name="X794dcb3dd4c2d28e5ac1e787d15e7973daa0e9e"/>
    <w:p>
      <w:pPr>
        <w:pStyle w:val="Heading2"/>
      </w:pPr>
      <w:r>
        <w:t xml:space="preserve">3. Operational Strategy and Service Offering</w:t>
      </w:r>
    </w:p>
    <w:p>
      <w:pPr>
        <w:pStyle w:val="FirstParagraph"/>
      </w:pPr>
      <w:r>
        <w:t xml:space="preserve">To succeed in this dynamic market, our Orthodontist practice will adopt a multi-faceted approach to service delivery, tailored specifically for the residents of</w:t>
      </w:r>
      <w:r>
        <w:t xml:space="preserve"> </w:t>
      </w:r>
      <w:r>
        <w:rPr>
          <w:bCs/>
          <w:b/>
        </w:rPr>
        <w:t xml:space="preserve">China Beijing</w:t>
      </w:r>
      <w:r>
        <w:t xml:space="preserve">.</w:t>
      </w:r>
    </w:p>
    <w:bookmarkStart w:id="25" w:name="technology-integration"/>
    <w:p>
      <w:pPr>
        <w:pStyle w:val="Heading3"/>
      </w:pPr>
      <w:r>
        <w:t xml:space="preserve">3.1 Technology Integration</w:t>
      </w:r>
    </w:p>
    <w:p>
      <w:pPr>
        <w:pStyle w:val="FirstParagraph"/>
      </w:pPr>
      <w:r>
        <w:t xml:space="preserve">Digital dentistry is paramount. The clinic will utilize 3D intraoral scanners to replace traditional impression molds, significantly enhancing patient comfort and diagnostic accuracy. We will implement AI-driven treatment planning software that allows the</w:t>
      </w:r>
      <w:r>
        <w:t xml:space="preserve"> </w:t>
      </w:r>
      <w:r>
        <w:rPr>
          <w:bCs/>
          <w:b/>
        </w:rPr>
        <w:t xml:space="preserve">Orthodontist</w:t>
      </w:r>
      <w:r>
        <w:t xml:space="preserve"> </w:t>
      </w:r>
      <w:r>
        <w:t xml:space="preserve">to simulate treatment outcomes before they begin. This transparency is crucial for building trust with patients in</w:t>
      </w:r>
      <w:r>
        <w:t xml:space="preserve"> </w:t>
      </w:r>
      <w:r>
        <w:rPr>
          <w:bCs/>
          <w:b/>
        </w:rPr>
        <w:t xml:space="preserve">China Beijing</w:t>
      </w:r>
      <w:r>
        <w:t xml:space="preserve">, who are increasingly tech-savvy and value data-driven decisions.</w:t>
      </w:r>
    </w:p>
    <w:bookmarkEnd w:id="25"/>
    <w:bookmarkStart w:id="26" w:name="service-portfolio"/>
    <w:p>
      <w:pPr>
        <w:pStyle w:val="Heading3"/>
      </w:pPr>
      <w:r>
        <w:t xml:space="preserve">3.2 Service Portfolio</w:t>
      </w:r>
    </w:p>
    <w:p>
      <w:pPr>
        <w:numPr>
          <w:ilvl w:val="0"/>
          <w:numId w:val="1001"/>
        </w:numPr>
        <w:pStyle w:val="Compact"/>
      </w:pPr>
      <w:r>
        <w:rPr>
          <w:bCs/>
          <w:b/>
        </w:rPr>
        <w:t xml:space="preserve">Cosmetic Orthodontics:</w:t>
      </w:r>
      <w:r>
        <w:t xml:space="preserve"> </w:t>
      </w:r>
      <w:r>
        <w:t xml:space="preserve">Focus on clear aligners (Invisalign® and domestic equivalents) for adults and teenagers.</w:t>
      </w:r>
    </w:p>
    <w:p>
      <w:pPr>
        <w:numPr>
          <w:ilvl w:val="0"/>
          <w:numId w:val="1001"/>
        </w:numPr>
        <w:pStyle w:val="Compact"/>
      </w:pPr>
      <w:r>
        <w:rPr>
          <w:bCs/>
          <w:b/>
        </w:rPr>
        <w:t xml:space="preserve">Pediatric Early Intervention:</w:t>
      </w:r>
    </w:p>
    <w:p>
      <w:pPr>
        <w:numPr>
          <w:ilvl w:val="0"/>
          <w:numId w:val="1001"/>
        </w:numPr>
        <w:pStyle w:val="Compact"/>
      </w:pPr>
      <w:r>
        <w:rPr>
          <w:bCs/>
          <w:b/>
        </w:rPr>
        <w:t xml:space="preserve">Surgical Orthodontics Collaboration:</w:t>
      </w:r>
      <w:r>
        <w:t xml:space="preserve"> </w:t>
      </w:r>
      <w:r>
        <w:t xml:space="preserve">Partnerships with maxillofacial surgeons in major Beijing hospitals for severe skeletal discrepancies.</w:t>
      </w:r>
    </w:p>
    <w:bookmarkEnd w:id="26"/>
    <w:bookmarkStart w:id="27" w:name="patient-experience"/>
    <w:p>
      <w:pPr>
        <w:pStyle w:val="Heading3"/>
      </w:pPr>
      <w:r>
        <w:t xml:space="preserve">3.4 Patient Experience</w:t>
      </w:r>
    </w:p>
    <w:p>
      <w:pPr>
        <w:pStyle w:val="FirstParagraph"/>
      </w:pPr>
      <w:r>
        <w:t xml:space="preserve">The clinic environment will be designed to reduce anxiety, featuring private consultation rooms and a serene waiting area. Staff will be trained in both medical excellence and hospitality, ensuring that every interaction reflects the high standards expected by clients in</w:t>
      </w:r>
      <w:r>
        <w:t xml:space="preserve"> </w:t>
      </w:r>
      <w:r>
        <w:rPr>
          <w:bCs/>
          <w:b/>
        </w:rPr>
        <w:t xml:space="preserve">China Beijing</w:t>
      </w:r>
      <w:r>
        <w:t xml:space="preserve">.</w:t>
      </w:r>
    </w:p>
    <w:bookmarkEnd w:id="27"/>
    <w:bookmarkEnd w:id="28"/>
    <w:bookmarkStart w:id="29" w:name="X4bc4b1c7ef29040b8a00b7c589cb9a284653636"/>
    <w:p>
      <w:pPr>
        <w:pStyle w:val="Heading2"/>
      </w:pPr>
      <w:r>
        <w:t xml:space="preserve">4. Regulatory Compliance and Legal Framework</w:t>
      </w:r>
    </w:p>
    <w:p>
      <w:pPr>
        <w:pStyle w:val="FirstParagraph"/>
      </w:pPr>
      <w:r>
        <w:t xml:space="preserve">Operating a medical facility in China requires strict adherence to national and local regulations. The project team has identified the following key requirements for establishing an</w:t>
      </w:r>
      <w:r>
        <w:t xml:space="preserve"> </w:t>
      </w:r>
      <w:r>
        <w:rPr>
          <w:bCs/>
          <w:b/>
        </w:rPr>
        <w:t xml:space="preserve">Orthodontist</w:t>
      </w:r>
      <w:r>
        <w:t xml:space="preserve"> </w:t>
      </w:r>
      <w:r>
        <w:t xml:space="preserve">practice in Beijing:</w:t>
      </w:r>
    </w:p>
    <w:p>
      <w:pPr>
        <w:numPr>
          <w:ilvl w:val="0"/>
          <w:numId w:val="1002"/>
        </w:numPr>
        <w:pStyle w:val="Compact"/>
      </w:pPr>
      <w:r>
        <w:rPr>
          <w:bCs/>
          <w:b/>
        </w:rPr>
        <w:t xml:space="preserve">Licensing:</w:t>
      </w:r>
      <w:r>
        <w:t xml:space="preserve"> </w:t>
      </w:r>
      <w:r>
        <w:t xml:space="preserve">Obtaining the "Medical Institution License" from the Beijing Municipal Health Commission.</w:t>
      </w:r>
    </w:p>
    <w:p>
      <w:pPr>
        <w:numPr>
          <w:ilvl w:val="0"/>
          <w:numId w:val="1002"/>
        </w:numPr>
        <w:pStyle w:val="Compact"/>
      </w:pPr>
      <w:r>
        <w:rPr>
          <w:bCs/>
          <w:b/>
        </w:rPr>
        <w:t xml:space="preserve">Certifications:</w:t>
      </w:r>
      <w:r>
        <w:t xml:space="preserve">All practicing Orthodontists must hold valid Chinese medical licenses and specialized board certifications in orthodontics. Foreign specialists may require additional validation or must work under supervision depending on current visa and professional regulations.</w:t>
      </w:r>
    </w:p>
    <w:p>
      <w:pPr>
        <w:numPr>
          <w:ilvl w:val="0"/>
          <w:numId w:val="1002"/>
        </w:numPr>
        <w:pStyle w:val="Compact"/>
      </w:pPr>
      <w:r>
        <w:rPr>
          <w:bCs/>
          <w:b/>
        </w:rPr>
        <w:t xml:space="preserve">Equipment Standards:</w:t>
      </w:r>
      <w:r>
        <w:t xml:space="preserve"> </w:t>
      </w:r>
      <w:r>
        <w:t xml:space="preserve">Compliance with Chinese national standards for dental equipment safety and radiation protection (for X-rays and CBCT scans).</w:t>
      </w:r>
    </w:p>
    <w:p>
      <w:pPr>
        <w:numPr>
          <w:ilvl w:val="0"/>
          <w:numId w:val="1002"/>
        </w:numPr>
        <w:pStyle w:val="Compact"/>
      </w:pPr>
      <w:r>
        <w:rPr>
          <w:bCs/>
          <w:b/>
        </w:rPr>
        <w:t xml:space="preserve">Data Privacy:</w:t>
      </w:r>
      <w:r>
        <w:t xml:space="preserve"> </w:t>
      </w:r>
      <w:r>
        <w:t xml:space="preserve">Adherence to China's Personal Information Protection Law (PIPL) regarding the storage and handling of patient data, including digital scans.</w:t>
      </w:r>
    </w:p>
    <w:bookmarkEnd w:id="29"/>
    <w:bookmarkStart w:id="32" w:name="X95e6480cdf945fd57dc0fae961337d2e49c446c"/>
    <w:p>
      <w:pPr>
        <w:pStyle w:val="Heading2"/>
      </w:pPr>
      <w:r>
        <w:t xml:space="preserve">5. Marketing and Patient Acquisition Strategy</w:t>
      </w:r>
    </w:p>
    <w:p>
      <w:pPr>
        <w:pStyle w:val="FirstParagraph"/>
      </w:pPr>
      <w:r>
        <w:t xml:space="preserve">In</w:t>
      </w:r>
      <w:r>
        <w:t xml:space="preserve"> </w:t>
      </w:r>
      <w:r>
        <w:rPr>
          <w:bCs/>
          <w:b/>
        </w:rPr>
        <w:t xml:space="preserve">China Beijing</w:t>
      </w:r>
      <w:r>
        <w:t xml:space="preserve">, traditional marketing methods are less effective than digital engagement. Our strategy leverages the dominant social platforms in the region.</w:t>
      </w:r>
    </w:p>
    <w:bookmarkStart w:id="30" w:name="digital-ecosystem-engagement"/>
    <w:p>
      <w:pPr>
        <w:pStyle w:val="Heading3"/>
      </w:pPr>
      <w:r>
        <w:t xml:space="preserve">5.1 Digital Ecosystem Engagement</w:t>
      </w:r>
    </w:p>
    <w:p>
      <w:pPr>
        <w:pStyle w:val="FirstParagraph"/>
      </w:pPr>
      <w:r>
        <w:t xml:space="preserve">We will establish a strong presence on WeChat (Weixin), creating a Mini-Program for appointment booking, payment, and post-treatment monitoring. Additionally, content marketing via Xiaohongshu (Little Red Book) and Douyin (TikTok China) will be utilized to share before-and-after case studies from our</w:t>
      </w:r>
      <w:r>
        <w:t xml:space="preserve"> </w:t>
      </w:r>
      <w:r>
        <w:rPr>
          <w:bCs/>
          <w:b/>
        </w:rPr>
        <w:t xml:space="preserve">Orthodontist</w:t>
      </w:r>
      <w:r>
        <w:t xml:space="preserve"> </w:t>
      </w:r>
      <w:r>
        <w:t xml:space="preserve">team. Influencer partnerships with local lifestyle bloggers in Beijing will help build brand awareness among the target demographic.</w:t>
      </w:r>
    </w:p>
    <w:bookmarkEnd w:id="30"/>
    <w:bookmarkStart w:id="31" w:name="community-and-corporate-partnerships"/>
    <w:p>
      <w:pPr>
        <w:pStyle w:val="Heading3"/>
      </w:pPr>
      <w:r>
        <w:t xml:space="preserve">5.2 Community and Corporate Partnerships</w:t>
      </w:r>
    </w:p>
    <w:p>
      <w:pPr>
        <w:pStyle w:val="FirstParagraph"/>
      </w:pPr>
      <w:r>
        <w:t xml:space="preserve">We will engage with international schools in Beijing for pediatric orthodontic screenings and partner with multinational corporations for employee wellness benefits that include cosmetic dentistry coverage. This establishes trust through institutional association.</w:t>
      </w:r>
    </w:p>
    <w:bookmarkEnd w:id="31"/>
    <w:bookmarkEnd w:id="32"/>
    <w:bookmarkStart w:id="35" w:name="X21ac6d95a14485c2c609f33b6be95776b8bc623"/>
    <w:p>
      <w:pPr>
        <w:pStyle w:val="Heading2"/>
      </w:pPr>
      <w:r>
        <w:t xml:space="preserve">6. Financial Projections and Risk Management</w:t>
      </w:r>
    </w:p>
    <w:p>
      <w:pPr>
        <w:pStyle w:val="FirstParagraph"/>
      </w:pPr>
      <w:r>
        <w:t xml:space="preserve">The initial investment covers leasehold improvements for a location in a high-traffic district such as Chaoyang or Haidian, procurement of digital scanning equipment, and licensing fees.</w:t>
      </w:r>
    </w:p>
    <w:bookmarkStart w:id="33" w:name="revenue-streams"/>
    <w:p>
      <w:pPr>
        <w:pStyle w:val="Heading3"/>
      </w:pPr>
      <w:r>
        <w:t xml:space="preserve">6.1 Revenue Streams</w:t>
      </w:r>
    </w:p>
    <w:p>
      <w:pPr>
        <w:numPr>
          <w:ilvl w:val="0"/>
          <w:numId w:val="1003"/>
        </w:numPr>
        <w:pStyle w:val="Compact"/>
      </w:pPr>
      <w:r>
        <w:t xml:space="preserve">Treatment fees (paid in installments).</w:t>
      </w:r>
    </w:p>
    <w:p>
      <w:pPr>
        <w:numPr>
          <w:ilvl w:val="0"/>
          <w:numId w:val="1003"/>
        </w:numPr>
        <w:pStyle w:val="Compact"/>
      </w:pPr>
      <w:r>
        <w:t xml:space="preserve">Maintenance and retainer costs post-treatment.</w:t>
      </w:r>
    </w:p>
    <w:p>
      <w:pPr>
        <w:numPr>
          <w:ilvl w:val="0"/>
          <w:numId w:val="1003"/>
        </w:numPr>
        <w:pStyle w:val="Compact"/>
      </w:pPr>
      <w:r>
        <w:t xml:space="preserve">Sales of home care oral hygiene products.</w:t>
      </w:r>
    </w:p>
    <w:bookmarkEnd w:id="33"/>
    <w:bookmarkStart w:id="34" w:name="risk-mitigation"/>
    <w:p>
      <w:pPr>
        <w:pStyle w:val="Heading3"/>
      </w:pPr>
      <w:r>
        <w:t xml:space="preserve">6.2 Risk Mitigation</w:t>
      </w:r>
    </w:p>
    <w:p>
      <w:pPr>
        <w:pStyle w:val="FirstParagraph"/>
      </w:pPr>
      <w:r>
        <w:t xml:space="preserve">Potential risks include regulatory changes in healthcare foreign investment and economic fluctuations affecting discretionary spending. To mitigate these, we will maintain a diversified revenue model and ensure full local compliance. Furthermore, by positioning the</w:t>
      </w:r>
      <w:r>
        <w:t xml:space="preserve"> </w:t>
      </w:r>
      <w:r>
        <w:rPr>
          <w:bCs/>
          <w:b/>
        </w:rPr>
        <w:t xml:space="preserve">Orthodontist</w:t>
      </w:r>
      <w:r>
        <w:t xml:space="preserve"> </w:t>
      </w:r>
      <w:r>
        <w:t xml:space="preserve">services as an essential health investment rather than just cosmetic luxury, we aim to sustain demand even during economic downturns.</w:t>
      </w:r>
    </w:p>
    <w:bookmarkEnd w:id="34"/>
    <w:bookmarkEnd w:id="35"/>
    <w:bookmarkStart w:id="36" w:name="conclusion"/>
    <w:p>
      <w:pPr>
        <w:pStyle w:val="Heading2"/>
      </w:pPr>
      <w:r>
        <w:t xml:space="preserve">7. Conclusion</w:t>
      </w:r>
    </w:p>
    <w:p>
      <w:pPr>
        <w:pStyle w:val="FirstParagraph"/>
      </w:pPr>
      <w:r>
        <w:t xml:space="preserve">The establishment of this specialized Orthodontist clinic in</w:t>
      </w:r>
      <w:r>
        <w:t xml:space="preserve"> </w:t>
      </w:r>
      <w:r>
        <w:rPr>
          <w:bCs/>
          <w:b/>
        </w:rPr>
        <w:t xml:space="preserve">China Beijing</w:t>
      </w:r>
    </w:p>
    <w:p>
      <w:pPr>
        <w:pStyle w:val="BodyText"/>
      </w:pPr>
      <w:r>
        <w:t xml:space="preserve">We recommend proceeding to the next phase: detailed site selection in prime Beijing districts and finalizing partnerships with key medical device suppliers. This Project Report confirms that investing in specialized Orthodontist services in this vibrant region is not only financially viable but also socially impactful, contributing to the overall well-being and confidence of Beijing’s population.</w:t>
      </w:r>
    </w:p>
    <w:bookmarkEnd w:id="36"/>
    <w:p>
      <w:r>
        <w:pict>
          <v:rect style="width:0;height:1.5pt" o:hralign="center" o:hrstd="t" o:hr="t"/>
        </w:pict>
      </w:r>
    </w:p>
    <w:p>
      <w:pPr>
        <w:pStyle w:val="FirstParagraph"/>
      </w:pPr>
      <w:r>
        <w:rPr>
          <w:iCs/>
          <w:i/>
        </w:rPr>
        <w:t xml:space="preserve">This document is confidential and intended for internal use only.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Orthodontist Services in China Beijing</dc:title>
  <dc:creator/>
  <dc:language>en</dc:language>
  <cp:keywords/>
  <dcterms:created xsi:type="dcterms:W3CDTF">2026-07-29T18:00:06Z</dcterms:created>
  <dcterms:modified xsi:type="dcterms:W3CDTF">2026-07-29T18:00:06Z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