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Orthodontic</w:t>
      </w:r>
      <w:r>
        <w:t xml:space="preserve"> </w:t>
      </w:r>
      <w:r>
        <w:t xml:space="preserve">Practice</w:t>
      </w:r>
      <w:r>
        <w:t xml:space="preserve"> </w:t>
      </w:r>
      <w:r>
        <w:t xml:space="preserve">in</w:t>
      </w:r>
      <w:r>
        <w:t xml:space="preserve"> </w:t>
      </w:r>
      <w:r>
        <w:t xml:space="preserve">France,</w:t>
      </w:r>
      <w:r>
        <w:t xml:space="preserve"> </w:t>
      </w:r>
      <w:r>
        <w:t xml:space="preserve">Paris</w:t>
      </w:r>
    </w:p>
    <w:bookmarkStart w:id="31" w:name="X1d43c2e137ad0df0443483a39314a442ca88680"/>
    <w:p>
      <w:pPr>
        <w:pStyle w:val="Heading1"/>
      </w:pPr>
      <w:r>
        <w:t xml:space="preserve">Project Report: Strategic Establishment of a Premium Orthodontic Practice in France, Paris</w:t>
      </w:r>
    </w:p>
    <w:bookmarkStart w:id="20" w:name="executive-summary"/>
    <w:p>
      <w:pPr>
        <w:pStyle w:val="Heading2"/>
      </w:pPr>
      <w:r>
        <w:t xml:space="preserve">1. Executive Summary</w:t>
      </w:r>
    </w:p>
    <w:p>
      <w:pPr>
        <w:pStyle w:val="FirstParagraph"/>
      </w:pPr>
      <w:r>
        <w:t xml:space="preserve">This project report outlines the strategic plan for establishing a high-end orthodontic clinic in the heart of</w:t>
      </w:r>
      <w:r>
        <w:t xml:space="preserve"> </w:t>
      </w:r>
      <w:r>
        <w:rPr>
          <w:bCs/>
          <w:b/>
        </w:rPr>
        <w:t xml:space="preserve">France</w:t>
      </w:r>
      <w:r>
        <w:t xml:space="preserve">, specifically within the dynamic metropolitan area of</w:t>
      </w:r>
      <w:r>
        <w:t xml:space="preserve"> </w:t>
      </w:r>
      <w:r>
        <w:rPr>
          <w:bCs/>
          <w:b/>
        </w:rPr>
        <w:t xml:space="preserve">Paris</w:t>
      </w:r>
      <w:r>
        <w:t xml:space="preserve">. The primary objective is to address the growing demand for aesthetic dental care and advanced orthodontic solutions among Parisian residents and international clients. By leveraging cutting-edge technology, exceptional patient experience, and a deep understanding of local regulatory frameworks, this project aims to become a leading provider of orthodontic services in the</w:t>
      </w:r>
      <w:r>
        <w:t xml:space="preserve"> </w:t>
      </w:r>
      <w:r>
        <w:rPr>
          <w:bCs/>
          <w:b/>
        </w:rPr>
        <w:t xml:space="preserve">France</w:t>
      </w:r>
      <w:r>
        <w:t xml:space="preserve"> </w:t>
      </w:r>
      <w:r>
        <w:t xml:space="preserve">capital. The focus is not merely on dental alignment but on delivering holistic aesthetic transformations that align with the sophisticated lifestyle and expectations of Parisians.</w:t>
      </w:r>
    </w:p>
    <w:bookmarkEnd w:id="20"/>
    <w:bookmarkStart w:id="21" w:name="market-analysis-the-parisian-context"/>
    <w:p>
      <w:pPr>
        <w:pStyle w:val="Heading2"/>
      </w:pPr>
      <w:r>
        <w:t xml:space="preserve">2. Market Analysis: The Parisian Context</w:t>
      </w:r>
    </w:p>
    <w:p>
      <w:pPr>
        <w:pStyle w:val="FirstParagraph"/>
      </w:pPr>
      <w:r>
        <w:rPr>
          <w:bCs/>
          <w:b/>
        </w:rPr>
        <w:t xml:space="preserve">France</w:t>
      </w:r>
      <w:r>
        <w:t xml:space="preserve">, and particularly</w:t>
      </w:r>
      <w:r>
        <w:t xml:space="preserve"> </w:t>
      </w:r>
      <w:r>
        <w:rPr>
          <w:bCs/>
          <w:b/>
        </w:rPr>
        <w:t xml:space="preserve">Paris</w:t>
      </w:r>
      <w:r>
        <w:t xml:space="preserve">, represents a unique market for orthodontic services. Historically, dental care in France has been heavily subsidized by the national health insurance system (Sécurité Sociale), which primarily covers essential treatments for children. However, adult orthodontics remains largely out-of-pocket or covered partially by private mutual insurance (mutuelles). This economic structure creates a robust market for premium, self-pay services.</w:t>
      </w:r>
    </w:p>
    <w:p>
      <w:pPr>
        <w:pStyle w:val="BodyText"/>
      </w:pPr>
      <w:r>
        <w:rPr>
          <w:bCs/>
          <w:b/>
        </w:rPr>
        <w:t xml:space="preserve">Paris</w:t>
      </w:r>
      <w:r>
        <w:t xml:space="preserve"> </w:t>
      </w:r>
      <w:r>
        <w:t xml:space="preserve">is renowned globally as the city of fashion and beauty. Consequently, there is a profound cultural emphasis on aesthetics. The demand for invisible aligners, clear braces, and rapid orthodontic solutions has surged in recent years among professionals and creatives who prioritize appearance in their personal branding. Furthermore,</w:t>
      </w:r>
      <w:r>
        <w:t xml:space="preserve"> </w:t>
      </w:r>
      <w:r>
        <w:rPr>
          <w:bCs/>
          <w:b/>
        </w:rPr>
        <w:t xml:space="preserve">Paris</w:t>
      </w:r>
      <w:r>
        <w:t xml:space="preserve"> </w:t>
      </w:r>
      <w:r>
        <w:t xml:space="preserve">hosts a significant expatriate community and international tourists who seek high-quality private healthcare services. This demographic is less price-sensitive and more interested in convenience, language accessibility, and premium service standards.</w:t>
      </w:r>
    </w:p>
    <w:p>
      <w:pPr>
        <w:pStyle w:val="BodyText"/>
      </w:pPr>
      <w:r>
        <w:t xml:space="preserve">The competitive landscape in</w:t>
      </w:r>
      <w:r>
        <w:t xml:space="preserve"> </w:t>
      </w:r>
      <w:r>
        <w:rPr>
          <w:bCs/>
          <w:b/>
        </w:rPr>
        <w:t xml:space="preserve">France</w:t>
      </w:r>
      <w:r>
        <w:t xml:space="preserve">'s capital includes both established public hospitals offering subsidized care and private practitioners with varying levels of specialization. To succeed, the proposed</w:t>
      </w:r>
      <w:r>
        <w:t xml:space="preserve"> </w:t>
      </w:r>
      <w:r>
        <w:rPr>
          <w:bCs/>
          <w:b/>
        </w:rPr>
        <w:t xml:space="preserve">Orthodontist</w:t>
      </w:r>
      <w:r>
        <w:t xml:space="preserve"> </w:t>
      </w:r>
      <w:r>
        <w:t xml:space="preserve">practice must differentiate itself through superior clinical outcomes, state-of-the-art digital workflows (such as 3D scanning and AI-driven treatment planning), and a concierge-level patient journey.</w:t>
      </w:r>
    </w:p>
    <w:bookmarkEnd w:id="21"/>
    <w:bookmarkStart w:id="27" w:name="regulatory-and-legal-framework-in-france"/>
    <w:p>
      <w:pPr>
        <w:pStyle w:val="Heading2"/>
      </w:pPr>
      <w:r>
        <w:t xml:space="preserve">3. Regulatory and Legal Framework in France</w:t>
      </w:r>
    </w:p>
    <w:p>
      <w:pPr>
        <w:pStyle w:val="FirstParagraph"/>
      </w:pPr>
      <w:r>
        <w:t xml:space="preserve">Navigating the healthcare regulations in</w:t>
      </w:r>
      <w:r>
        <w:t xml:space="preserve"> </w:t>
      </w:r>
      <w:r>
        <w:rPr>
          <w:bCs/>
          <w:b/>
        </w:rPr>
        <w:t xml:space="preserve">France</w:t>
      </w:r>
      <w:r>
        <w:t xml:space="preserve"> </w:t>
      </w:r>
      <w:r>
        <w:t xml:space="preserve">is critical for the success of any medical venture. The establishment of an</w:t>
      </w:r>
      <w:r>
        <w:t xml:space="preserve"> </w:t>
      </w:r>
      <w:r>
        <w:rPr>
          <w:bCs/>
          <w:b/>
        </w:rPr>
        <w:t xml:space="preserve">Orthodontist</w:t>
      </w:r>
      <w:r>
        <w:t xml:space="preserve"> </w:t>
      </w:r>
      <w:r>
        <w:t xml:space="preserve">clinic requires strict adherence to guidelines set by the Conseil National de l'Ordre des Chirurgiens-Dentistes (National Council of Dentists). Key requirements include:</w:t>
      </w:r>
    </w:p>
    <w:p>
      <w:pPr>
        <w:numPr>
          <w:ilvl w:val="0"/>
          <w:numId w:val="1001"/>
        </w:numPr>
        <w:pStyle w:val="Compact"/>
      </w:pPr>
      <w:r>
        <w:rPr>
          <w:bCs/>
          <w:b/>
        </w:rPr>
        <w:t xml:space="preserve">Licensure:</w:t>
      </w:r>
      <w:r>
        <w:t xml:space="preserve"> </w:t>
      </w:r>
      <w:r>
        <w:t xml:space="preserve">All orthodontic specialists must hold specific diplomas recognized by the French Ministry of Higher Education and Research. General dentists may offer orthodontic treatments, but "Specialist Orthodontist" titles are legally protected and require additional years of specialized training.</w:t>
      </w:r>
    </w:p>
    <w:p>
      <w:pPr>
        <w:numPr>
          <w:ilvl w:val="0"/>
          <w:numId w:val="1001"/>
        </w:numPr>
        <w:pStyle w:val="Compact"/>
      </w:pPr>
      <w:r>
        <w:rPr>
          <w:bCs/>
          <w:b/>
        </w:rPr>
        <w:t xml:space="preserve">Clinical Standards:</w:t>
      </w:r>
      <w:r>
        <w:t xml:space="preserve"> </w:t>
      </w:r>
      <w:r>
        <w:t xml:space="preserve">The clinic in</w:t>
      </w:r>
      <w:r>
        <w:t xml:space="preserve"> </w:t>
      </w:r>
      <w:r>
        <w:rPr>
          <w:bCs/>
          <w:b/>
        </w:rPr>
        <w:t xml:space="preserve">Paris</w:t>
      </w:r>
      <w:r>
        <w:t xml:space="preserve"> </w:t>
      </w:r>
      <w:r>
        <w:t xml:space="preserve">must comply with stringent hygiene and sterilization protocols mandated by French public health codes. Regular audits are conducted to ensure patient safety.</w:t>
      </w:r>
    </w:p>
    <w:p>
      <w:pPr>
        <w:numPr>
          <w:ilvl w:val="0"/>
          <w:numId w:val="1001"/>
        </w:numPr>
        <w:pStyle w:val="Compact"/>
      </w:pPr>
      <w:r>
        <w:rPr>
          <w:bCs/>
          <w:b/>
        </w:rPr>
        <w:t xml:space="preserve">Data Privacy (GDPR):</w:t>
      </w:r>
      <w:r>
        <w:t xml:space="preserve"> </w:t>
      </w:r>
      <w:r>
        <w:t xml:space="preserve">As medical records contain sensitive personal data, the practice must implement robust digital security measures compliant with the General Data Protection Regulation (GDPR) applicable throughout</w:t>
      </w:r>
      <w:r>
        <w:t xml:space="preserve"> </w:t>
      </w:r>
      <w:r>
        <w:rPr>
          <w:bCs/>
          <w:b/>
        </w:rPr>
        <w:t xml:space="preserve">France</w:t>
      </w:r>
      <w:r>
        <w:t xml:space="preserve">.</w:t>
      </w:r>
    </w:p>
    <w:p>
      <w:pPr>
        <w:numPr>
          <w:ilvl w:val="0"/>
          <w:numId w:val="1001"/>
        </w:numPr>
      </w:pPr>
      <w:r>
        <w:rPr>
          <w:bCs/>
          <w:b/>
        </w:rPr>
        <w:t xml:space="preserve">Zoning and Urban Planning:</w:t>
      </w:r>
      <w:r>
        <w:t xml:space="preserve"> </w:t>
      </w:r>
      <w:r>
        <w:t xml:space="preserve">Locating a clinic in central</w:t>
      </w:r>
    </w:p>
    <w:p>
      <w:pPr>
        <w:numPr>
          <w:ilvl w:val="0"/>
          <w:numId w:val="1000"/>
        </w:numPr>
      </w:pPr>
      <w:r>
        <w:t xml:space="preserve">Parris requires compliance with local urban planning regulations. While medical offices are generally permitted, obtaining the necessary permits for signage and exterior modifications in historic districts of Paris can be complex.</w:t>
      </w:r>
    </w:p>
    <w:p>
      <w:pPr>
        <w:numPr>
          <w:ilvl w:val="0"/>
          <w:numId w:val="1000"/>
        </w:numPr>
        <w:pStyle w:val="Heading2"/>
      </w:pPr>
      <w:bookmarkStart w:id="22" w:name="operational-strategy"/>
      <w:r>
        <w:t xml:space="preserve">4. Operational Strategy</w:t>
      </w:r>
      <w:bookmarkEnd w:id="22"/>
    </w:p>
    <w:p>
      <w:pPr>
        <w:numPr>
          <w:ilvl w:val="0"/>
          <w:numId w:val="1000"/>
        </w:numPr>
      </w:pPr>
      <w:r>
        <w:t xml:space="preserve">The operational model for this</w:t>
      </w:r>
      <w:r>
        <w:t xml:space="preserve"> </w:t>
      </w:r>
      <w:r>
        <w:rPr>
          <w:bCs/>
          <w:b/>
        </w:rPr>
        <w:t xml:space="preserve">Orthodontist</w:t>
      </w:r>
      <w:r>
        <w:t xml:space="preserve"> </w:t>
      </w:r>
      <w:r>
        <w:t xml:space="preserve">project is designed to maximize efficiency while maintaining a luxurious patient experience. The clinic will be located in a prestigious arrondissement, such as the 8th or 16th, known for its high concentration of medical professionals and affluent residents.</w:t>
      </w:r>
    </w:p>
    <w:p>
      <w:pPr>
        <w:numPr>
          <w:ilvl w:val="0"/>
          <w:numId w:val="1000"/>
        </w:numPr>
        <w:pStyle w:val="Heading3"/>
      </w:pPr>
      <w:bookmarkStart w:id="23" w:name="technology-integration"/>
      <w:r>
        <w:t xml:space="preserve">4.1 Technology Integration</w:t>
      </w:r>
      <w:bookmarkEnd w:id="23"/>
    </w:p>
    <w:p>
      <w:pPr>
        <w:numPr>
          <w:ilvl w:val="0"/>
          <w:numId w:val="1000"/>
        </w:numPr>
      </w:pPr>
      <w:r>
        <w:t xml:space="preserve">To compete effectively in</w:t>
      </w:r>
      <w:r>
        <w:t xml:space="preserve"> </w:t>
      </w:r>
      <w:r>
        <w:rPr>
          <w:bCs/>
          <w:b/>
        </w:rPr>
        <w:t xml:space="preserve">Paris</w:t>
      </w:r>
      <w:r>
        <w:t xml:space="preserve">, the clinic will utilize fully digital workflows. This includes intraoral scanners to eliminate traditional messy impressions, CBCT imaging for precise 3D diagnostics, and AI-powered software to predict treatment outcomes. These technologies reduce chair time, improve accuracy, and appeal to tech-savvy Parisian clients.</w:t>
      </w:r>
    </w:p>
    <w:p>
      <w:pPr>
        <w:numPr>
          <w:ilvl w:val="0"/>
          <w:numId w:val="1000"/>
        </w:numPr>
        <w:pStyle w:val="Heading3"/>
      </w:pPr>
      <w:bookmarkStart w:id="24" w:name="staffing-and-expertise"/>
      <w:r>
        <w:t xml:space="preserve">4.2 Staffing and Expertise</w:t>
      </w:r>
      <w:bookmarkEnd w:id="24"/>
    </w:p>
    <w:p>
      <w:pPr>
        <w:numPr>
          <w:ilvl w:val="0"/>
          <w:numId w:val="1000"/>
        </w:numPr>
      </w:pPr>
      <w:r>
        <w:t xml:space="preserve">The team will consist of lead orthodontists with international training experience, certified dental technicians specializing in clear aligner fabrication, and reception staff fluent in French, English, Spanish, and Mandarin. Given the international nature of</w:t>
      </w:r>
      <w:r>
        <w:t xml:space="preserve"> </w:t>
      </w:r>
      <w:r>
        <w:rPr>
          <w:bCs/>
          <w:b/>
        </w:rPr>
        <w:t xml:space="preserve">Paris</w:t>
      </w:r>
      <w:r>
        <w:t xml:space="preserve">, multilingual communication is a key competitive advantage.</w:t>
      </w:r>
    </w:p>
    <w:p>
      <w:pPr>
        <w:numPr>
          <w:ilvl w:val="0"/>
          <w:numId w:val="1000"/>
        </w:numPr>
        <w:pStyle w:val="Heading3"/>
      </w:pPr>
      <w:bookmarkStart w:id="25" w:name="patient-experience"/>
      <w:r>
        <w:t xml:space="preserve">4.3 Patient Experience</w:t>
      </w:r>
      <w:bookmarkEnd w:id="25"/>
    </w:p>
    <w:p>
      <w:pPr>
        <w:numPr>
          <w:ilvl w:val="0"/>
          <w:numId w:val="1000"/>
        </w:numPr>
      </w:pPr>
      <w:r>
        <w:t xml:space="preserve">The clinic design will reflect minimalist elegance, utilizing natural light and calming colors to reduce patient anxiety. Services will include flexible scheduling options, including evening and weekend appointments to accommodate the busy lifestyles of</w:t>
      </w:r>
      <w:r>
        <w:t xml:space="preserve"> </w:t>
      </w:r>
      <w:r>
        <w:rPr>
          <w:bCs/>
          <w:b/>
        </w:rPr>
        <w:t xml:space="preserve">Paris</w:t>
      </w:r>
      <w:r>
        <w:t xml:space="preserve">'s working professionals.</w:t>
      </w:r>
    </w:p>
    <w:p>
      <w:pPr>
        <w:numPr>
          <w:ilvl w:val="0"/>
          <w:numId w:val="1000"/>
        </w:numPr>
        <w:pStyle w:val="Heading2"/>
      </w:pPr>
      <w:bookmarkStart w:id="26" w:name="marketing-and-brand-positioning"/>
      <w:r>
        <w:t xml:space="preserve">5. Marketing and Brand Positioning</w:t>
      </w:r>
      <w:bookmarkEnd w:id="26"/>
    </w:p>
    <w:p>
      <w:pPr>
        <w:numPr>
          <w:ilvl w:val="0"/>
          <w:numId w:val="1000"/>
        </w:numPr>
      </w:pPr>
      <w:r>
        <w:t xml:space="preserve">The branding strategy for this</w:t>
      </w:r>
      <w:r>
        <w:t xml:space="preserve"> </w:t>
      </w:r>
      <w:r>
        <w:rPr>
          <w:bCs/>
          <w:b/>
        </w:rPr>
        <w:t xml:space="preserve">Orthodontist</w:t>
      </w:r>
      <w:r>
        <w:t xml:space="preserve"> </w:t>
      </w:r>
      <w:r>
        <w:t xml:space="preserve">practice in</w:t>
      </w:r>
    </w:p>
    <w:p>
      <w:pPr>
        <w:numPr>
          <w:ilvl w:val="0"/>
          <w:numId w:val="1000"/>
        </w:numPr>
      </w:pPr>
      <w:r>
        <w:t xml:space="preserve">Parris will focus on trust, expertise, and aesthetic excellence. Marketing efforts will include:</w:t>
      </w:r>
    </w:p>
    <w:p>
      <w:pPr>
        <w:numPr>
          <w:ilvl w:val="0"/>
          <w:numId w:val="1000"/>
        </w:numPr>
      </w:pPr>
      <w:r>
        <w:rPr>
          <w:bCs/>
          <w:b/>
        </w:rPr>
        <w:t xml:space="preserve">Digital Presence:</w:t>
      </w:r>
      <w:r>
        <w:t xml:space="preserve"> </w:t>
      </w:r>
      <w:r>
        <w:t xml:space="preserve">A sophisticated website optimized for SEO keywords related to "orthodontics Paris," "invisible braces France," and "adult orthodontist Paris."</w:t>
      </w:r>
    </w:p>
    <w:p>
      <w:pPr>
        <w:numPr>
          <w:ilvl w:val="0"/>
          <w:numId w:val="1001"/>
        </w:numPr>
        <w:pStyle w:val="Compact"/>
      </w:pPr>
      <w:r>
        <w:rPr>
          <w:bCs/>
          <w:b/>
        </w:rPr>
        <w:t xml:space="preserve">Social Media:</w:t>
      </w:r>
      <w:r>
        <w:t xml:space="preserve"> </w:t>
      </w:r>
      <w:r>
        <w:t xml:space="preserve">Utilization of Instagram and LinkedIn to showcase before-and-after transformations, patient testimonials, and behind-the-scenes looks at the technology used in</w:t>
      </w:r>
      <w:r>
        <w:t xml:space="preserve"> </w:t>
      </w:r>
      <w:r>
        <w:rPr>
          <w:iCs/>
          <w:i/>
        </w:rPr>
        <w:t xml:space="preserve">Paris</w:t>
      </w:r>
      <w:r>
        <w:t xml:space="preserve">.</w:t>
      </w:r>
    </w:p>
    <w:p>
      <w:pPr>
        <w:numPr>
          <w:ilvl w:val="0"/>
          <w:numId w:val="1001"/>
        </w:numPr>
        <w:pStyle w:val="Compact"/>
      </w:pPr>
      <w:r>
        <w:rPr>
          <w:bCs/>
          <w:b/>
        </w:rPr>
        <w:t xml:space="preserve">Partnerships:</w:t>
      </w:r>
    </w:p>
    <w:p>
      <w:pPr>
        <w:pStyle w:val="FirstParagraph"/>
      </w:pPr>
      <w:r>
        <w:t xml:space="preserve">Collaborations with local cosmetic dentists, dermatologists, and luxury fashion boutiques to create referral networks within the aesthetic industry of France.</w:t>
      </w:r>
    </w:p>
    <w:p>
      <w:pPr>
        <w:pStyle w:val="BodyText"/>
      </w:pPr>
      <w:r>
        <w:rPr>
          <w:bCs/>
          <w:b/>
        </w:rPr>
        <w:t xml:space="preserve">Community Engagement:</w:t>
      </w:r>
    </w:p>
    <w:p>
      <w:pPr>
        <w:pStyle w:val="BodyText"/>
      </w:pPr>
      <w:r>
        <w:t xml:space="preserve">Sponsorship of local cultural events in</w:t>
      </w:r>
      <w:r>
        <w:t xml:space="preserve"> </w:t>
      </w:r>
      <w:r>
        <w:rPr>
          <w:iCs/>
          <w:i/>
        </w:rPr>
        <w:t xml:space="preserve">Parris</w:t>
      </w:r>
      <w:r>
        <w:t xml:space="preserve"> </w:t>
      </w:r>
      <w:r>
        <w:t xml:space="preserve">to build brand recognition and goodwill among residents.</w:t>
      </w:r>
    </w:p>
    <w:bookmarkEnd w:id="27"/>
    <w:bookmarkStart w:id="28" w:name="financial-projections-and-sustainability"/>
    <w:p>
      <w:pPr>
        <w:pStyle w:val="Heading2"/>
      </w:pPr>
      <w:r>
        <w:t xml:space="preserve">6. Financial Projections and Sustainability</w:t>
      </w:r>
    </w:p>
    <w:p>
      <w:pPr>
        <w:pStyle w:val="FirstParagraph"/>
      </w:pPr>
      <w:r>
        <w:t xml:space="preserve">The financial model for the</w:t>
      </w:r>
      <w:r>
        <w:t xml:space="preserve"> </w:t>
      </w:r>
      <w:r>
        <w:rPr>
          <w:bCs/>
          <w:b/>
        </w:rPr>
        <w:t xml:space="preserve">Orthodontist</w:t>
      </w:r>
      <w:r>
        <w:t xml:space="preserve">Parris. Initial capital expenditure will be significant due to the cost of premium equipment and high rental rates in central</w:t>
      </w:r>
    </w:p>
    <w:p>
      <w:pPr>
        <w:pStyle w:val="BodyText"/>
      </w:pPr>
      <w:r>
        <w:t xml:space="preserve">Parris However, projected revenue growth is strong, driven by the increasing prevalence of adult orthodontics across</w:t>
      </w:r>
      <w:r>
        <w:t xml:space="preserve"> </w:t>
      </w:r>
      <w:r>
        <w:rPr>
          <w:bCs/>
          <w:b/>
        </w:rPr>
        <w:t xml:space="preserve">France.</w:t>
      </w:r>
    </w:p>
    <w:p>
      <w:pPr>
        <w:pStyle w:val="BodyText"/>
      </w:pPr>
      <w:r>
        <w:t xml:space="preserve">The project also emphasizes sustainability. The clinic will implement eco-friendly practices, such as digital records to reduce paper waste and energy-efficient lighting systems. This aligns with the growing environmental consciousness among Parisian consumers and demonstrates corporate responsibility in</w:t>
      </w:r>
      <w:r>
        <w:t xml:space="preserve"> </w:t>
      </w:r>
      <w:r>
        <w:rPr>
          <w:iCs/>
          <w:i/>
        </w:rPr>
        <w:t xml:space="preserve">Parris</w:t>
      </w:r>
      <w:r>
        <w:t xml:space="preserve">.</w:t>
      </w:r>
    </w:p>
    <w:bookmarkEnd w:id="28"/>
    <w:bookmarkStart w:id="29" w:name="risk-management"/>
    <w:p>
      <w:pPr>
        <w:pStyle w:val="Heading2"/>
      </w:pPr>
      <w:r>
        <w:t xml:space="preserve">7. Risk Management</w:t>
      </w:r>
    </w:p>
    <w:p>
      <w:pPr>
        <w:pStyle w:val="FirstParagraph"/>
      </w:pPr>
      <w:r>
        <w:rPr>
          <w:bCs/>
          <w:b/>
        </w:rPr>
        <w:t xml:space="preserve">Economic Risks:</w:t>
      </w:r>
    </w:p>
    <w:p>
      <w:pPr>
        <w:pStyle w:val="BodyText"/>
      </w:pPr>
      <w:r>
        <w:t xml:space="preserve">Fluctuations in consumer spending may impact elective aesthetic procedures. Mitigation involves offering flexible financing plans.</w:t>
      </w:r>
    </w:p>
    <w:p>
      <w:pPr>
        <w:pStyle w:val="BodyText"/>
      </w:pPr>
      <w:r>
        <w:rPr>
          <w:bCs/>
          <w:b/>
        </w:rPr>
        <w:t xml:space="preserve">Regulatory Changes:</w:t>
      </w:r>
    </w:p>
    <w:p>
      <w:pPr>
        <w:pStyle w:val="BodyText"/>
      </w:pPr>
      <w:r>
        <w:t xml:space="preserve">Potential changes in healthcare policy or reimbursement rates in</w:t>
      </w:r>
      <w:r>
        <w:t xml:space="preserve"> </w:t>
      </w:r>
      <w:r>
        <w:rPr>
          <w:iCs/>
          <w:i/>
        </w:rPr>
        <w:t xml:space="preserve">Parris</w:t>
      </w:r>
      <w:r>
        <w:t xml:space="preserve">. Continuous monitoring of legislative updates by legal advisors is essential.</w:t>
      </w:r>
    </w:p>
    <w:p>
      <w:pPr>
        <w:pStyle w:val="BodyText"/>
      </w:pPr>
      <w:r>
        <w:rPr>
          <w:bCs/>
          <w:b/>
        </w:rPr>
        <w:t xml:space="preserve">Competition:</w:t>
      </w:r>
    </w:p>
    <w:p>
      <w:pPr>
        <w:pStyle w:val="BodyText"/>
      </w:pPr>
      <w:r>
        <w:t xml:space="preserve">The saturation of the market in</w:t>
      </w:r>
      <w:r>
        <w:t xml:space="preserve"> </w:t>
      </w:r>
      <w:r>
        <w:rPr>
          <w:iCs/>
          <w:i/>
        </w:rPr>
        <w:t xml:space="preserve">Parris</w:t>
      </w:r>
      <w:r>
        <w:t xml:space="preserve">. Differentiation through superior technology and patient service will mitigate this risk.</w:t>
      </w:r>
    </w:p>
    <w:bookmarkEnd w:id="29"/>
    <w:bookmarkStart w:id="30" w:name="conclusion"/>
    <w:p>
      <w:pPr>
        <w:pStyle w:val="Heading2"/>
      </w:pPr>
      <w:r>
        <w:t xml:space="preserve">8. Conclusion</w:t>
      </w:r>
    </w:p>
    <w:p>
      <w:pPr>
        <w:pStyle w:val="FirstParagraph"/>
      </w:pPr>
      <w:r>
        <w:t xml:space="preserve">The establishment of a premium</w:t>
      </w:r>
      <w:r>
        <w:t xml:space="preserve"> </w:t>
      </w:r>
      <w:r>
        <w:rPr>
          <w:bCs/>
          <w:b/>
        </w:rPr>
        <w:t xml:space="preserve">Orthodontist</w:t>
      </w:r>
      <w:r>
        <w:t xml:space="preserve">Parris, France is a viable and promising venture. By aligning with the aesthetic values of the Parisian market, adhering to strict French regulatory standards, and leveraging advanced technological innovations, this project is positioned for success. The combination of high demand for adult orthodontics in</w:t>
      </w:r>
      <w:r>
        <w:t xml:space="preserve"> </w:t>
      </w:r>
      <w:r>
        <w:rPr>
          <w:bCs/>
          <w:b/>
        </w:rPr>
        <w:t xml:space="preserve">France</w:t>
      </w:r>
      <w:r>
        <w:t xml:space="preserve"> </w:t>
      </w:r>
      <w:r>
        <w:t xml:space="preserve">and the global allure of</w:t>
      </w:r>
      <w:r>
        <w:t xml:space="preserve"> </w:t>
      </w:r>
      <w:r>
        <w:rPr>
          <w:iCs/>
          <w:i/>
        </w:rPr>
        <w:t xml:space="preserve">Parris</w:t>
      </w:r>
    </w:p>
    <w:p>
      <w:pPr>
        <w:pStyle w:val="BodyText"/>
      </w:pPr>
      <w:r>
        <w:rPr>
          <w:bCs/>
          <w:b/>
        </w:rPr>
        <w:t xml:space="preserve">Note:</w:t>
      </w:r>
      <w:r>
        <w:t xml:space="preserve"> </w:t>
      </w:r>
      <w:r>
        <w:t xml:space="preserve">This document is prepared for internal review and stakeholder presentation regarding the</w:t>
      </w:r>
    </w:p>
    <w:p>
      <w:pPr>
        <w:pStyle w:val="BodyText"/>
      </w:pPr>
      <w:r>
        <w:t xml:space="preserve">Parris Orthodontic Project in France.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Orthodontic Practice in France, Paris</dc:title>
  <dc:creator/>
  <dc:language>en</dc:language>
  <cp:keywords/>
  <dcterms:created xsi:type="dcterms:W3CDTF">2026-07-30T02:20:46Z</dcterms:created>
  <dcterms:modified xsi:type="dcterms:W3CDTF">2026-07-30T02:20:46Z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