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Orthodontist</w:t>
      </w:r>
      <w:r>
        <w:t xml:space="preserve"> </w:t>
      </w:r>
      <w:r>
        <w:t xml:space="preserve">Clinic</w:t>
      </w:r>
      <w:r>
        <w:t xml:space="preserve"> </w:t>
      </w:r>
      <w:r>
        <w:t xml:space="preserve">in</w:t>
      </w:r>
      <w:r>
        <w:t xml:space="preserve"> </w:t>
      </w:r>
      <w:r>
        <w:t xml:space="preserve">Ghana</w:t>
      </w:r>
      <w:r>
        <w:t xml:space="preserve"> </w:t>
      </w:r>
      <w:r>
        <w:t xml:space="preserve">Accra</w:t>
      </w:r>
    </w:p>
    <w:bookmarkStart w:id="33" w:name="X83e5d7f759e8183aa2f5a3ace2975b0a01ad7ce"/>
    <w:p>
      <w:pPr>
        <w:pStyle w:val="Heading1"/>
      </w:pPr>
      <w:r>
        <w:t xml:space="preserve">Project Report: Establishing a Specialized Orthodontist Clinic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r>
        <w:br/>
      </w:r>
      <w:r>
        <w:t xml:space="preserve">This Project Report details the strategic initiative to establish a state-of-the-art Orthodontist clinic in Ghana Accra. The report analyzes the market need for specialized dental care, operational logistics, financial projections, and the socio-economic impact of introducing high-quality orthodontic services within this rapidly growing metropolitan area.</w:t>
      </w:r>
    </w:p>
    <w:bookmarkStart w:id="20" w:name="introduction"/>
    <w:p>
      <w:pPr>
        <w:pStyle w:val="Heading2"/>
      </w:pPr>
      <w:r>
        <w:t xml:space="preserve">1. Introduction</w:t>
      </w:r>
    </w:p>
    <w:p>
      <w:pPr>
        <w:pStyle w:val="FirstParagraph"/>
      </w:pPr>
      <w:r>
        <w:t xml:space="preserve">The landscape of healthcare in Ghana is evolving rapidly, with a significant surge in demand for specialized medical and dental services among the middle and upper-class demographics. While general dentistry is increasingly accessible, specialized care remains concentrated in a few private institutions. This Project Report outlines the feasibility and strategy for launching a dedicated Orthodontist practice in Ghana Accra, aiming to bridge the gap between aesthetic desires and functional oral health needs.</w:t>
      </w:r>
    </w:p>
    <w:p>
      <w:pPr>
        <w:pStyle w:val="BodyText"/>
      </w:pPr>
      <w:r>
        <w:t xml:space="preserve">Accra, as the capital city of Ghana, serves as an economic hub with a burgeoning population that has shown increasing interest in personal appearance and healthcare. However, data suggests a shortage of certified Orthodontist professionals compared to the growing demand for braces and aligner therapy. This report aims to demonstrate how establishing this clinic will not only be financially viable but also socially beneficial for the residents of Ghana Accra.</w:t>
      </w:r>
    </w:p>
    <w:bookmarkEnd w:id="20"/>
    <w:bookmarkStart w:id="23" w:name="market-analysis-and-need-assessment"/>
    <w:p>
      <w:pPr>
        <w:pStyle w:val="Heading2"/>
      </w:pPr>
      <w:r>
        <w:t xml:space="preserve">2. Market Analysis and Need Assessment</w:t>
      </w:r>
    </w:p>
    <w:bookmarkStart w:id="21" w:name="X3f4693825062810debaf8ce131c23afb49d31cb"/>
    <w:p>
      <w:pPr>
        <w:pStyle w:val="Heading3"/>
      </w:pPr>
      <w:r>
        <w:t xml:space="preserve">2.1 The Growing Demand for Aesthetic Dentistry in Ghana Accra</w:t>
      </w:r>
    </w:p>
    <w:p>
      <w:pPr>
        <w:pStyle w:val="FirstParagraph"/>
      </w:pPr>
      <w:r>
        <w:t xml:space="preserve">The urbanization of Ghana Accra has led to a rise in disposable income, particularly among the professional class working in the central business district. In recent years, there has been a cultural shift towards viewing dental aesthetics as an integral part of personal branding and professional presentation. Social media influence and global trends have further accelerated this demand for straighter smiles.</w:t>
      </w:r>
    </w:p>
    <w:bookmarkEnd w:id="21"/>
    <w:bookmarkStart w:id="22" w:name="competitor-landscape"/>
    <w:p>
      <w:pPr>
        <w:pStyle w:val="Heading3"/>
      </w:pPr>
      <w:r>
        <w:t xml:space="preserve">2.2 Competitor Landscape</w:t>
      </w:r>
    </w:p>
    <w:p>
      <w:pPr>
        <w:pStyle w:val="FirstParagraph"/>
      </w:pPr>
      <w:r>
        <w:t xml:space="preserve">Currently, orthodontic services in Ghana Accra are predominantly offered through general dental clinics or hospital departments that may not dedicate their full resources to orthodontics. Patients often face long waiting times and limited choice of technology (e.g., a lack of clear aligner options). There is a distinct market opportunity for a clinic that offers:</w:t>
      </w:r>
    </w:p>
    <w:p>
      <w:pPr>
        <w:numPr>
          <w:ilvl w:val="0"/>
          <w:numId w:val="1001"/>
        </w:numPr>
        <w:pStyle w:val="Compact"/>
      </w:pPr>
      <w:r>
        <w:t xml:space="preserve">Specialized, dedicated Orthodontist consultation.</w:t>
      </w:r>
    </w:p>
    <w:p>
      <w:pPr>
        <w:numPr>
          <w:ilvl w:val="0"/>
          <w:numId w:val="1001"/>
        </w:numPr>
        <w:pStyle w:val="Compact"/>
      </w:pPr>
      <w:r>
        <w:t xml:space="preserve">Cutting-edge technology such as digital 3D scanning and Invisalign alternatives.</w:t>
      </w:r>
    </w:p>
    <w:p>
      <w:pPr>
        <w:numPr>
          <w:ilvl w:val="0"/>
          <w:numId w:val="1001"/>
        </w:numPr>
        <w:pStyle w:val="Compact"/>
      </w:pPr>
      <w:r>
        <w:t xml:space="preserve">Patient-centric care models with flexible payment plans tailored to the local economy.</w:t>
      </w:r>
    </w:p>
    <w:bookmarkEnd w:id="22"/>
    <w:bookmarkEnd w:id="23"/>
    <w:bookmarkStart w:id="24" w:name="project-objectives"/>
    <w:p>
      <w:pPr>
        <w:pStyle w:val="Heading2"/>
      </w:pPr>
      <w:r>
        <w:t xml:space="preserve">3. Project Objectives</w:t>
      </w:r>
    </w:p>
    <w:p>
      <w:pPr>
        <w:numPr>
          <w:ilvl w:val="0"/>
          <w:numId w:val="1002"/>
        </w:numPr>
        <w:pStyle w:val="Compact"/>
      </w:pPr>
      <w:r>
        <w:rPr>
          <w:bCs/>
          <w:b/>
        </w:rPr>
        <w:t xml:space="preserve">Clinical Excellence:</w:t>
      </w:r>
      <w:r>
        <w:t xml:space="preserve">To provide world-class Orthodontist treatment adhering to international standards of care within Ghana Accra.</w:t>
      </w:r>
    </w:p>
    <w:p>
      <w:pPr>
        <w:numPr>
          <w:ilvl w:val="0"/>
          <w:numId w:val="1002"/>
        </w:numPr>
        <w:pStyle w:val="Compact"/>
      </w:pPr>
      <w:r>
        <w:rPr>
          <w:bCs/>
          <w:b/>
        </w:rPr>
        <w:t xml:space="preserve">Educational Hub:</w:t>
      </w:r>
      <w:r>
        <w:t xml:space="preserve">To serve as a center for educating patients in Ghana Accra about oral health, prevention, and the importance of early orthodontic intervention.</w:t>
      </w:r>
    </w:p>
    <w:p>
      <w:pPr>
        <w:numPr>
          <w:ilvl w:val="0"/>
          <w:numId w:val="1002"/>
        </w:numPr>
        <w:pStyle w:val="Compact"/>
      </w:pPr>
      <w:r>
        <w:rPr>
          <w:bCs/>
          <w:b/>
        </w:rPr>
        <w:t xml:space="preserve">Accessibility:</w:t>
      </w:r>
      <w:r>
        <w:t xml:space="preserve">To introduce tiered pricing models and partnerships with local insurance providers to make Orthodontist services more accessible to a broader demographic in Ghana.</w:t>
      </w:r>
    </w:p>
    <w:p>
      <w:pPr>
        <w:numPr>
          <w:ilvl w:val="0"/>
          <w:numId w:val="1002"/>
        </w:numPr>
        <w:pStyle w:val="Compact"/>
      </w:pPr>
      <w:r>
        <w:rPr>
          <w:bCs/>
          <w:b/>
        </w:rPr>
        <w:t xml:space="preserve">Economic Contribution:</w:t>
      </w:r>
      <w:r>
        <w:t xml:space="preserve">Create skilled employment opportunities for dental technicians, nurses, and administrative staff within the Accra region.</w:t>
      </w:r>
    </w:p>
    <w:bookmarkEnd w:id="24"/>
    <w:bookmarkStart w:id="28" w:name="operational-strategy"/>
    <w:p>
      <w:pPr>
        <w:pStyle w:val="Heading2"/>
      </w:pPr>
      <w:r>
        <w:t xml:space="preserve">4. Operational Strategy</w:t>
      </w:r>
    </w:p>
    <w:bookmarkStart w:id="25" w:name="location-and-facilities"/>
    <w:p>
      <w:pPr>
        <w:pStyle w:val="Heading3"/>
      </w:pPr>
      <w:r>
        <w:t xml:space="preserve">4.1 Location and Facilities</w:t>
      </w:r>
    </w:p>
    <w:p>
      <w:pPr>
        <w:pStyle w:val="FirstParagraph"/>
      </w:pPr>
      <w:r>
        <w:t xml:space="preserve">The proposed location for the Orthodontist clinic is in a high-traffic commercial area of Ghana Accra, such as East Legon or Airport Residential Area. These areas boast high concentrations of expatriates, corporate executives, and affluent locals who value convenience and privacy. The facility will be designed with infection control protocols meeting World Health Organization (WHO) standards.</w:t>
      </w:r>
    </w:p>
    <w:bookmarkEnd w:id="25"/>
    <w:bookmarkStart w:id="26" w:name="technology-implementation"/>
    <w:p>
      <w:pPr>
        <w:pStyle w:val="Heading3"/>
      </w:pPr>
      <w:r>
        <w:t xml:space="preserve">4.2 Technology Implementation</w:t>
      </w:r>
    </w:p>
    <w:p>
      <w:pPr>
        <w:pStyle w:val="FirstParagraph"/>
      </w:pPr>
      <w:r>
        <w:t xml:space="preserve">To differentiate the clinic from general dentists in Ghana Accra, we will invest in intraoral scanners, reducing the need for uncomfortable traditional impressions. We will also implement a practice management software that allows patients to track their treatment progress remotely via mobile applications, catering to the tech-savvy population of Accra.</w:t>
      </w:r>
    </w:p>
    <w:bookmarkEnd w:id="26"/>
    <w:bookmarkStart w:id="27" w:name="human-resources"/>
    <w:p>
      <w:pPr>
        <w:pStyle w:val="Heading3"/>
      </w:pPr>
      <w:r>
        <w:t xml:space="preserve">4.3 Human Resources</w:t>
      </w:r>
    </w:p>
    <w:p>
      <w:pPr>
        <w:pStyle w:val="FirstParagraph"/>
      </w:pPr>
      <w:r>
        <w:t xml:space="preserve">The core team will include:</w:t>
      </w:r>
    </w:p>
    <w:p>
      <w:pPr>
        <w:numPr>
          <w:ilvl w:val="0"/>
          <w:numId w:val="1003"/>
        </w:numPr>
        <w:pStyle w:val="Compact"/>
      </w:pPr>
      <w:r>
        <w:t xml:space="preserve">A Lead Orthodontist with specialized training and certification.</w:t>
      </w:r>
    </w:p>
    <w:p>
      <w:pPr>
        <w:numPr>
          <w:ilvl w:val="0"/>
          <w:numId w:val="1003"/>
        </w:numPr>
        <w:pStyle w:val="Compact"/>
      </w:pPr>
      <w:r>
        <w:t xml:space="preserve">Dental Hygienists and Assistants trained in orthodontic care.</w:t>
      </w:r>
    </w:p>
    <w:p>
      <w:pPr>
        <w:numPr>
          <w:ilvl w:val="0"/>
          <w:numId w:val="1003"/>
        </w:numPr>
        <w:pStyle w:val="Compact"/>
      </w:pPr>
      <w:r>
        <w:t xml:space="preserve">An Administrative Manager fluent in local dialects to facilitate patient relations in Ghana Accra.&lt;/&gt;</w:t>
      </w:r>
    </w:p>
    <w:bookmarkEnd w:id="27"/>
    <w:bookmarkEnd w:id="28"/>
    <w:bookmarkStart w:id="29" w:name="financial-overview"/>
    <w:p>
      <w:pPr>
        <w:pStyle w:val="Heading2"/>
      </w:pPr>
      <w:r>
        <w:t xml:space="preserve">5. Financial Overview</w:t>
      </w:r>
    </w:p>
    <w:p>
      <w:pPr>
        <w:pStyle w:val="FirstParagraph"/>
      </w:pPr>
      <w:r>
        <w:t xml:space="preserve">The financial model for this Orthodontist project relies on a mix of private out-of-pocket payments, employer-sponsored health packages, and strategic partnerships with local insurers such as NHIS (National Health Insurance Scheme) where applicable for pediatric cases.</w:t>
      </w:r>
    </w:p>
    <w:p>
      <w:pPr>
        <w:pStyle w:val="BodyText"/>
      </w:pPr>
      <w:r>
        <w:t xml:space="preserve">Financial Year</w:t>
      </w:r>
    </w:p>
    <w:p>
      <w:pPr>
        <w:pStyle w:val="BodyText"/>
      </w:pPr>
      <w:r>
        <w:t xml:space="preserve">Projected Revenue (GHS)</w:t>
      </w:r>
    </w:p>
    <w:p>
      <w:pPr>
        <w:pStyle w:val="BodyText"/>
      </w:pPr>
      <w:r>
        <w:t xml:space="preserve">Operational Costs (GHS)</w:t>
      </w:r>
    </w:p>
    <w:p>
      <w:pPr>
        <w:pStyle w:val="BodyText"/>
      </w:pPr>
      <w:r>
        <w:t xml:space="preserve">Net Profit/Loss</w:t>
      </w:r>
    </w:p>
    <w:p>
      <w:pPr>
        <w:pStyle w:val="BodyText"/>
      </w:pPr>
      <w:r>
        <w:rPr>
          <w:bCs/>
          <w:b/>
        </w:rPr>
        <w:t xml:space="preserve">Year 1:</w:t>
      </w:r>
    </w:p>
    <w:p>
      <w:pPr>
        <w:pStyle w:val="BodyText"/>
      </w:pPr>
      <w:r>
        <w:t xml:space="preserve">Establishment and Marketing</w:t>
      </w:r>
    </w:p>
    <w:p>
      <w:pPr>
        <w:pStyle w:val="BodyText"/>
      </w:pPr>
      <w:r>
        <w:t xml:space="preserve">Break-even</w:t>
      </w:r>
    </w:p>
    <w:p>
      <w:pPr>
        <w:pStyle w:val="BodyText"/>
      </w:pPr>
      <w:r>
        <w:t xml:space="preserve"> YEAR 2&lt;;/b&gt;</w:t>
      </w:r>
    </w:p>
    <w:p>
      <w:pPr>
        <w:pStyle w:val="BodyText"/>
      </w:pPr>
      <w:r>
        <w:t xml:space="preserve">&lt;TD style="PADDING=8PX;"&gt;GROWTH PHASE&lt;/td&gt;&lt;tD Style="PADDING:8PX"&gt;STABLE OPERATIONS&lt;/TD&gt; PROFITABLE</w:t>
      </w:r>
    </w:p>
    <w:p>
      <w:pPr>
        <w:pStyle w:val="BodyText"/>
      </w:pPr>
      <w:r>
        <w:br/>
      </w:r>
    </w:p>
    <w:bookmarkEnd w:id="29"/>
    <w:bookmarkStart w:id="30" w:name="X3fd6a97545cdc6b8f580cb36c9299ef78f2d657"/>
    <w:p>
      <w:pPr>
        <w:pStyle w:val="Heading2"/>
      </w:pPr>
      <w:r>
        <w:t xml:space="preserve">6. Regulatory and Ethical Considerations in Ghana Accra</w:t>
      </w:r>
    </w:p>
    <w:p>
      <w:pPr>
        <w:pStyle w:val="FirstParagraph"/>
      </w:pPr>
      <w:r>
        <w:t xml:space="preserve">All operations will strictly adhere to the regulations set forth by the Medical and Dental Council of Ghana (MDCG). Obtaining licensure for both the facility and specialized staff is a prerequisite. Furthermore, ethical considerations regarding pricing transparency are paramount. Patients in Ghana Accra must be provided with clear breakdowns of costs, avoiding hidden fees which can erode trust in the healthcare sector.</w:t>
      </w:r>
    </w:p>
    <w:bookmarkEnd w:id="30"/>
    <w:bookmarkStart w:id="31" w:name="risk-management"/>
    <w:p>
      <w:pPr>
        <w:pStyle w:val="Heading2"/>
      </w:pPr>
      <w:r>
        <w:t xml:space="preserve">7. Risk Management</w:t>
      </w:r>
    </w:p>
    <w:p>
      <w:pPr>
        <w:pStyle w:val="FirstParagraph"/>
      </w:pPr>
      <w:r>
        <w:t xml:space="preserve">Potential risks include fluctuations in the local currency (Cedi) affecting the import cost of orthodontic materials and braces. To mitigate this, we will maintain a six-month inventory buffer and establish contracts with multiple suppliers within Ghana Accra to ensure supply chain continuity. Another risk is brain drain of skilled dental professionals; therefore, we will offer competitive salaries and continuous professional development opportunities.</w:t>
      </w:r>
    </w:p>
    <w:bookmarkEnd w:id="31"/>
    <w:bookmarkStart w:id="32" w:name="conclusion"/>
    <w:p>
      <w:pPr>
        <w:pStyle w:val="Heading2"/>
      </w:pPr>
      <w:r>
        <w:t xml:space="preserve">8. Conclusion</w:t>
      </w:r>
    </w:p>
    <w:p>
      <w:pPr>
        <w:pStyle w:val="FirstParagraph"/>
      </w:pPr>
      <w:r>
        <w:t xml:space="preserve">The establishment of a specialized Orthodontist clinic in Ghana Accra represents a timely and necessary expansion of healthcare services in the region. By addressing the unmet demand for aesthetic dental care, leveraging modern technology, and adhering to strict ethical standards, this project promises to deliver significant returns on investment while improving the quality of life for citizens. We recommend proceeding with immediate site selection and licensing applications to capitalize on the current market momentum in Ghana Accra.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Orthodontist Clinic in Ghana Accra</dc:title>
  <dc:creator/>
  <dc:language>en</dc:language>
  <cp:keywords/>
  <dcterms:created xsi:type="dcterms:W3CDTF">2026-07-30T09:26:48Z</dcterms:created>
  <dcterms:modified xsi:type="dcterms:W3CDTF">2026-07-30T09:26:48Z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