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Premium</w:t>
      </w:r>
      <w:r>
        <w:t xml:space="preserve"> </w:t>
      </w:r>
      <w:r>
        <w:t xml:space="preserve">Orthodontic</w:t>
      </w:r>
      <w:r>
        <w:t xml:space="preserve"> </w:t>
      </w:r>
      <w:r>
        <w:t xml:space="preserve">Practice</w:t>
      </w:r>
      <w:r>
        <w:t xml:space="preserve"> </w:t>
      </w:r>
      <w:r>
        <w:t xml:space="preserve">in</w:t>
      </w:r>
      <w:r>
        <w:t xml:space="preserve"> </w:t>
      </w:r>
      <w:r>
        <w:t xml:space="preserve">Indonesia</w:t>
      </w:r>
      <w:r>
        <w:t xml:space="preserve"> </w:t>
      </w:r>
      <w:r>
        <w:t xml:space="preserve">Jakarta</w:t>
      </w:r>
    </w:p>
    <w:bookmarkStart w:id="35" w:name="X3a6eb75474df2f2905c055c5a3c02fb750557d5"/>
    <w:p>
      <w:pPr>
        <w:pStyle w:val="Heading1"/>
      </w:pPr>
      <w:r>
        <w:t xml:space="preserve">Project Report: Strategic Implementation of a Specialized Orthodontic Clinic in Indonesia Jakarta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Investment Committee</w:t>
      </w:r>
      <w:r>
        <w:br/>
      </w:r>
      <w:r>
        <w:rPr>
          <w:bCs/>
          <w:b/>
        </w:rPr>
        <w:t xml:space="preserve">From:</w:t>
      </w:r>
      <w:r>
        <w:t xml:space="preserve"> </w:t>
      </w:r>
      <w:r>
        <w:t xml:space="preserve">Project Management Office</w:t>
      </w:r>
      <w:r>
        <w:br/>
      </w:r>
    </w:p>
    <w:bookmarkStart w:id="20" w:name="executive-summary"/>
    <w:p>
      <w:pPr>
        <w:pStyle w:val="Heading2"/>
      </w:pPr>
      <w:r>
        <w:t xml:space="preserve">1. Executive Summary</w:t>
      </w:r>
    </w:p>
    <w:p>
      <w:pPr>
        <w:pStyle w:val="FirstParagraph"/>
      </w:pPr>
      <w:r>
        <w:t xml:space="preserve">This Project Report outlines the comprehensive strategy for establishing a state-of-the-art dental practice specializing in orthodontics within the bustling metropolis of Indonesia Jakarta. As Indonesia experiences rapid economic growth and a rising middle class, the demand for premium healthcare services, particularly cosmetic dentistry and orthodontics, has surged. This document details the market analysis, operational logistics, regulatory compliance regarding an</w:t>
      </w:r>
      <w:r>
        <w:t xml:space="preserve"> </w:t>
      </w:r>
      <w:r>
        <w:rPr>
          <w:bCs/>
          <w:b/>
        </w:rPr>
        <w:t xml:space="preserve">Orthodontist</w:t>
      </w:r>
      <w:r>
        <w:t xml:space="preserve">-led practice in</w:t>
      </w:r>
      <w:r>
        <w:t xml:space="preserve"> </w:t>
      </w:r>
      <w:r>
        <w:rPr>
          <w:bCs/>
          <w:b/>
        </w:rPr>
        <w:t xml:space="preserve">Indonesia Jakarta</w:t>
      </w:r>
      <w:r>
        <w:t xml:space="preserve">, and the financial projections required to ensure long-term sustainability. The primary objective is to capture a significant market share by addressing the unmet needs for high-quality, accessible orthodontic care in one of Southeast Asia’s most dynamic urban centers.</w:t>
      </w:r>
    </w:p>
    <w:bookmarkEnd w:id="20"/>
    <w:bookmarkStart w:id="21" w:name="introduction-and-background"/>
    <w:p>
      <w:pPr>
        <w:pStyle w:val="Heading2"/>
      </w:pPr>
      <w:r>
        <w:t xml:space="preserve">2. Introduction and Background</w:t>
      </w:r>
    </w:p>
    <w:p>
      <w:pPr>
        <w:pStyle w:val="FirstParagraph"/>
      </w:pPr>
      <w:r>
        <w:t xml:space="preserve">The dental healthcare landscape in Indonesia is undergoing a significant transformation. Historically focused on extractions and basic fillings, the market is increasingly shifting towards aesthetic improvements, including teeth straightening and bite correction. An</w:t>
      </w:r>
      <w:r>
        <w:t xml:space="preserve"> </w:t>
      </w:r>
      <w:r>
        <w:rPr>
          <w:bCs/>
          <w:b/>
        </w:rPr>
        <w:t xml:space="preserve">Orthodontist</w:t>
      </w:r>
      <w:r>
        <w:t xml:space="preserve">, as a specialist dedicated to diagnosing, preventing, and correcting improperly positioned teeth and jaws, represents the pinnacle of specialized dental care. In</w:t>
      </w:r>
      <w:r>
        <w:t xml:space="preserve"> </w:t>
      </w:r>
      <w:r>
        <w:rPr>
          <w:bCs/>
          <w:b/>
        </w:rPr>
        <w:t xml:space="preserve">Indonesia Jakarta</w:t>
      </w:r>
      <w:r>
        <w:t xml:space="preserve">, the capital city’s dense population and increasing disposable income create a fertile environment for such specialized services.</w:t>
      </w:r>
    </w:p>
    <w:p>
      <w:pPr>
        <w:pStyle w:val="BodyText"/>
      </w:pPr>
      <w:r>
        <w:t xml:space="preserve">This project aims not merely to open a clinic but to establish a benchmark for orthodontic excellence in</w:t>
      </w:r>
      <w:r>
        <w:t xml:space="preserve"> </w:t>
      </w:r>
      <w:r>
        <w:rPr>
          <w:bCs/>
          <w:b/>
        </w:rPr>
        <w:t xml:space="preserve">Indonesia Jakarta</w:t>
      </w:r>
      <w:r>
        <w:t xml:space="preserve">. By leveraging advanced technology, personalized patient care, and rigorous professional standards, the proposed facility will serve as a hub for both local residents and medical tourists seeking premium dental solutions. The report emphasizes that the success of this initiative hinges on the strategic positioning of an expert</w:t>
      </w:r>
      <w:r>
        <w:t xml:space="preserve"> </w:t>
      </w:r>
      <w:r>
        <w:rPr>
          <w:bCs/>
          <w:b/>
        </w:rPr>
        <w:t xml:space="preserve">Orthodontist</w:t>
      </w:r>
      <w:r>
        <w:t xml:space="preserve"> </w:t>
      </w:r>
      <w:r>
        <w:t xml:space="preserve">at the core of its clinical operations.</w:t>
      </w:r>
    </w:p>
    <w:bookmarkEnd w:id="21"/>
    <w:bookmarkStart w:id="25" w:name="X73538685e4509678d74164d596efd0717c11a45"/>
    <w:p>
      <w:pPr>
        <w:pStyle w:val="Heading2"/>
      </w:pPr>
      <w:r>
        <w:t xml:space="preserve">3. Market Analysis: The Context in Indonesia Jakarta</w:t>
      </w:r>
    </w:p>
    <w:bookmarkStart w:id="22" w:name="demographic-trends"/>
    <w:p>
      <w:pPr>
        <w:pStyle w:val="Heading3"/>
      </w:pPr>
      <w:r>
        <w:t xml:space="preserve">3.1 Demographic Trends</w:t>
      </w:r>
    </w:p>
    <w:p>
      <w:pPr>
        <w:pStyle w:val="FirstParagraph"/>
      </w:pPr>
      <w:r>
        <w:rPr>
          <w:bCs/>
          <w:b/>
        </w:rPr>
        <w:t xml:space="preserve">Indonesia Jakarta</w:t>
      </w:r>
      <w:r>
        <w:t xml:space="preserve">, with a metropolitan population exceeding ten million, exhibits a young and growing demographic profile. There is a rising awareness among millennials and Gen Z regarding the importance of oral aesthetics for social and professional confidence. This demographic shift drives demand for braces, clear aligners, and other orthodontic interventions.</w:t>
      </w:r>
    </w:p>
    <w:bookmarkEnd w:id="22"/>
    <w:bookmarkStart w:id="23" w:name="competitive-landscape"/>
    <w:p>
      <w:pPr>
        <w:pStyle w:val="Heading3"/>
      </w:pPr>
      <w:r>
        <w:t xml:space="preserve">3.2 Competitive Landscape</w:t>
      </w:r>
    </w:p>
    <w:p>
      <w:pPr>
        <w:pStyle w:val="FirstParagraph"/>
      </w:pPr>
      <w:r>
        <w:t xml:space="preserve">The market in</w:t>
      </w:r>
      <w:r>
        <w:t xml:space="preserve"> </w:t>
      </w:r>
      <w:r>
        <w:rPr>
          <w:bCs/>
          <w:b/>
        </w:rPr>
        <w:t xml:space="preserve">Indonesia Jakarta</w:t>
      </w:r>
      <w:r>
        <w:t xml:space="preserve"> </w:t>
      </w:r>
      <w:r>
        <w:t xml:space="preserve">is saturated with general dentists offering basic services; however, there is a notable shortage of certified specialists who can handle complex malocclusion cases. Most existing clinics rely on general practitioners attempting orthodontic procedures without specialized training. This gap presents a unique opportunity for our project to differentiate itself by employing board-certified</w:t>
      </w:r>
      <w:r>
        <w:t xml:space="preserve"> </w:t>
      </w:r>
      <w:r>
        <w:rPr>
          <w:bCs/>
          <w:b/>
        </w:rPr>
        <w:t xml:space="preserve">Orthodontist</w:t>
      </w:r>
      <w:r>
        <w:t xml:space="preserve"> </w:t>
      </w:r>
      <w:r>
        <w:t xml:space="preserve">professionals who provide evidence-based, safe, and effective treatments.</w:t>
      </w:r>
    </w:p>
    <w:bookmarkEnd w:id="23"/>
    <w:bookmarkStart w:id="24" w:name="consumer-behavior"/>
    <w:p>
      <w:pPr>
        <w:pStyle w:val="Heading3"/>
      </w:pPr>
      <w:r>
        <w:t xml:space="preserve">3.3 Consumer Behavior</w:t>
      </w:r>
    </w:p>
    <w:p>
      <w:pPr>
        <w:pStyle w:val="FirstParagraph"/>
      </w:pPr>
      <w:r>
        <w:t xml:space="preserve">Patients in urban areas of</w:t>
      </w:r>
      <w:r>
        <w:t xml:space="preserve"> </w:t>
      </w:r>
      <w:r>
        <w:rPr>
          <w:bCs/>
          <w:b/>
        </w:rPr>
        <w:t xml:space="preserve">Indonesia Jakarta</w:t>
      </w:r>
      <w:r>
        <w:t xml:space="preserve">Orthodontist. The trend toward medical tourism also positions</w:t>
      </w:r>
    </w:p>
    <w:p>
      <w:pPr>
        <w:pStyle w:val="BodyText"/>
      </w:pPr>
      <w:r>
        <w:t xml:space="preserve">Indonesia Jakarta as a viable destination for international patients seeking high-quality care at competitive price points compared to Singapore or Australia.</w:t>
      </w:r>
    </w:p>
    <w:bookmarkEnd w:id="24"/>
    <w:bookmarkEnd w:id="25"/>
    <w:bookmarkStart w:id="29" w:name="X6501d1cb2917bf66611421241c3f13730b0a88d"/>
    <w:p>
      <w:pPr>
        <w:pStyle w:val="Heading2"/>
      </w:pPr>
      <w:r>
        <w:t xml:space="preserve">4. Operational Strategy and Clinical Framework</w:t>
      </w:r>
    </w:p>
    <w:p>
      <w:pPr>
        <w:pStyle w:val="FirstParagraph"/>
      </w:pPr>
      <w:r>
        <w:t xml:space="preserve">The operational model of this project is built around the expertise of our lead</w:t>
      </w:r>
      <w:r>
        <w:t xml:space="preserve"> </w:t>
      </w:r>
      <w:r>
        <w:rPr>
          <w:bCs/>
          <w:b/>
        </w:rPr>
        <w:t xml:space="preserve">Orthodontist</w:t>
      </w:r>
      <w:r>
        <w:t xml:space="preserve">. The clinic will not function as a general dental practice but as a specialized center for orthodontic care. This focus allows for optimized workflows, specialized equipment procurement, and targeted marketing.</w:t>
      </w:r>
    </w:p>
    <w:bookmarkStart w:id="26" w:name="facility-design-in-indonesia-jakarta"/>
    <w:p>
      <w:pPr>
        <w:pStyle w:val="Heading3"/>
      </w:pPr>
      <w:r>
        <w:t xml:space="preserve">4.1 Facility Design in Indonesia Jakarta</w:t>
      </w:r>
    </w:p>
    <w:p>
      <w:pPr>
        <w:pStyle w:val="FirstParagraph"/>
      </w:pPr>
      <w:r>
        <w:t xml:space="preserve">The chosen location in central</w:t>
      </w:r>
      <w:r>
        <w:t xml:space="preserve"> </w:t>
      </w:r>
      <w:r>
        <w:rPr>
          <w:bCs/>
          <w:b/>
        </w:rPr>
        <w:t xml:space="preserve">Indonesia Jakarta</w:t>
      </w:r>
      <w:r>
        <w:t xml:space="preserve">, specifically within the Sudirman or Kuningan business districts, ensures high visibility and accessibility for both corporate professionals and residential families. The facility design will incorporate modern hygiene standards, including HEPA filtration systems and digital imaging suites to reduce radiation exposure—a key selling point for health-conscious clients in</w:t>
      </w:r>
    </w:p>
    <w:p>
      <w:pPr>
        <w:pStyle w:val="BodyText"/>
      </w:pPr>
      <w:r>
        <w:t xml:space="preserve">Indonesia Jakarta.</w:t>
      </w:r>
    </w:p>
    <w:bookmarkEnd w:id="26"/>
    <w:bookmarkStart w:id="27" w:name="technology-integration"/>
    <w:p>
      <w:pPr>
        <w:pStyle w:val="Heading3"/>
      </w:pPr>
      <w:r>
        <w:t xml:space="preserve">4.2 Technology Integration</w:t>
      </w:r>
    </w:p>
    <w:p>
      <w:pPr>
        <w:pStyle w:val="FirstParagraph"/>
      </w:pPr>
      <w:r>
        <w:t xml:space="preserve">To support the work of our</w:t>
      </w:r>
    </w:p>
    <w:p>
      <w:pPr>
        <w:pStyle w:val="BodyText"/>
      </w:pPr>
      <w:r>
        <w:t xml:space="preserve">Orthodontist, the clinic will integrate Intraoral Scanners (IOS), Cone Beam CT (CBCT) imaging, and AI-driven treatment planning software. These technologies minimize chair time and enhance treatment accuracy, providing a superior patient experience that distinguishes our brand in</w:t>
      </w:r>
    </w:p>
    <w:p>
      <w:pPr>
        <w:pStyle w:val="BodyText"/>
      </w:pPr>
      <w:r>
        <w:t xml:space="preserve">Indonesia Jakarta.</w:t>
      </w:r>
    </w:p>
    <w:bookmarkEnd w:id="27"/>
    <w:bookmarkStart w:id="28" w:name="staffing-and-expertise"/>
    <w:p>
      <w:pPr>
        <w:pStyle w:val="Heading3"/>
      </w:pPr>
      <w:r>
        <w:t xml:space="preserve">4.3 Staffing and Expertise</w:t>
      </w:r>
    </w:p>
    <w:p>
      <w:pPr>
        <w:pStyle w:val="FirstParagraph"/>
      </w:pPr>
      <w:r>
        <w:t xml:space="preserve">The clinical team will be headed by a senior</w:t>
      </w:r>
    </w:p>
    <w:p>
      <w:pPr>
        <w:pStyle w:val="BodyText"/>
      </w:pPr>
      <w:r>
        <w:t xml:space="preserve">Orthodontist with international training and significant experience. Supporting staff, including dental assistants and hygiene technicians, will undergo specific training in orthodontic workflows. Continuous professional development is mandatory to keep pace with evolving techniques in the field of orthodontics.</w:t>
      </w:r>
    </w:p>
    <w:bookmarkEnd w:id="28"/>
    <w:bookmarkEnd w:id="29"/>
    <w:bookmarkStart w:id="30" w:name="Xa268d8ccd6b3e92084c7a0a9823c30058aa084e"/>
    <w:p>
      <w:pPr>
        <w:pStyle w:val="Heading2"/>
      </w:pPr>
      <w:r>
        <w:t xml:space="preserve">5. Regulatory Compliance and Legal Considerations</w:t>
      </w:r>
    </w:p>
    <w:p>
      <w:pPr>
        <w:pStyle w:val="FirstParagraph"/>
      </w:pPr>
      <w:r>
        <w:t xml:space="preserve">Navigating the healthcare regulations in</w:t>
      </w:r>
    </w:p>
    <w:p>
      <w:pPr>
        <w:pStyle w:val="BodyText"/>
      </w:pPr>
      <w:r>
        <w:t xml:space="preserve">Indonesia Jakarta requires strict adherence to local laws. The clinic must obtain licenses from the Indonesian Ministry of Health (Kementerian Kesehatan). Crucially, all clinical procedures involving orthodontics must be performed under the supervision or direct care of a certified</w:t>
      </w:r>
    </w:p>
    <w:p>
      <w:pPr>
        <w:pStyle w:val="BodyText"/>
      </w:pPr>
      <w:r>
        <w:t xml:space="preserve">Orthodontist. General dentists are legally restricted from performing complex orthodontic interventions without additional specialization certification.</w:t>
      </w:r>
    </w:p>
    <w:p>
      <w:pPr>
        <w:pStyle w:val="BodyText"/>
      </w:pPr>
      <w:r>
        <w:t xml:space="preserve">This project prioritizes compliance to ensure long-term operational stability. All marketing materials will accurately reflect the qualifications of our</w:t>
      </w:r>
    </w:p>
    <w:p>
      <w:pPr>
        <w:pStyle w:val="BodyText"/>
      </w:pPr>
      <w:r>
        <w:t xml:space="preserve">Orthodontist team, avoiding misleading claims and adhering to ethical guidelines set by the Indonesian Dental Association (IDI). Furthermore, patient data protection laws in Indonesia are being strengthened; thus, our digital infrastructure will comply with these emerging privacy standards.</w:t>
      </w:r>
    </w:p>
    <w:bookmarkEnd w:id="30"/>
    <w:bookmarkStart w:id="31" w:name="X95e6480cdf945fd57dc0fae961337d2e49c446c"/>
    <w:p>
      <w:pPr>
        <w:pStyle w:val="Heading2"/>
      </w:pPr>
      <w:r>
        <w:t xml:space="preserve">6. Marketing and Patient Acquisition Strategy</w:t>
      </w:r>
    </w:p>
    <w:p>
      <w:pPr>
        <w:pStyle w:val="FirstParagraph"/>
      </w:pPr>
      <w:r>
        <w:t xml:space="preserve">The marketing strategy for this project in</w:t>
      </w:r>
    </w:p>
    <w:p>
      <w:pPr>
        <w:pStyle w:val="BodyText"/>
      </w:pPr>
      <w:r>
        <w:t xml:space="preserve">Indonesia Jakarta will leverage digital channels, social media engagement, and community partnerships. Given the visual nature of orthodontic results, platforms like Instagram and TikTok will be primary tools for showcasing before-and-after cases managed by our</w:t>
      </w:r>
    </w:p>
    <w:p>
      <w:pPr>
        <w:pStyle w:val="BodyText"/>
      </w:pPr>
      <w:r>
        <w:t xml:space="preserve">Orthodontist.</w:t>
      </w:r>
    </w:p>
    <w:p>
      <w:pPr>
        <w:pStyle w:val="BodyText"/>
      </w:pPr>
      <w:r>
        <w:t xml:space="preserve">Educational content will play a pivotal role in building trust. Webinars and articles explaining the health benefits of proper alignment, rather than just cosmetic improvements, will help position the clinic as a healthcare provider rather than solely a aesthetic service. Partnerships with local schools and corporate wellness programs in</w:t>
      </w:r>
    </w:p>
    <w:p>
      <w:pPr>
        <w:pStyle w:val="BodyText"/>
      </w:pPr>
      <w:r>
        <w:t xml:space="preserve">Indonesia Jakarta can also drive initial patient flow.</w:t>
      </w:r>
    </w:p>
    <w:bookmarkEnd w:id="31"/>
    <w:bookmarkStart w:id="32" w:name="financial-projections-and-sustainability"/>
    <w:p>
      <w:pPr>
        <w:pStyle w:val="Heading2"/>
      </w:pPr>
      <w:r>
        <w:t xml:space="preserve">7. Financial Projections and Sustainability</w:t>
      </w:r>
    </w:p>
    <w:p>
      <w:pPr>
        <w:pStyle w:val="FirstParagraph"/>
      </w:pPr>
      <w:r>
        <w:t xml:space="preserve">The financial model projects a break-even point within the first 18 months of operation. Initial capital expenditure will cover leasehold improvements, medical equipment, and licensing fees in</w:t>
      </w:r>
    </w:p>
    <w:p>
      <w:pPr>
        <w:pStyle w:val="BodyText"/>
      </w:pPr>
      <w:r>
        <w:t xml:space="preserve">Indonesia Jakarta. Operational costs include salaries for the specialized</w:t>
      </w:r>
    </w:p>
    <w:p>
      <w:pPr>
        <w:pStyle w:val="BodyText"/>
      </w:pPr>
      <w:r>
        <w:t xml:space="preserve">Orthodontist and support staff, marketing expenses, and supply chain logistics.</w:t>
      </w:r>
    </w:p>
    <w:p>
      <w:pPr>
        <w:pStyle w:val="BodyText"/>
      </w:pPr>
      <w:r>
        <w:t xml:space="preserve">Cost Component</w:t>
      </w:r>
    </w:p>
    <w:p>
      <w:pPr>
        <w:pStyle w:val="BodyText"/>
      </w:pPr>
      <w:r>
        <w:t xml:space="preserve">Description</w:t>
      </w:r>
    </w:p>
    <w:p>
      <w:pPr>
        <w:pStyle w:val="BodyText"/>
      </w:pPr>
      <w:r>
        <w:t xml:space="preserve">Rental &amp; Utilities</w:t>
      </w:r>
    </w:p>
    <w:p>
      <w:pPr>
        <w:pStyle w:val="BodyText"/>
      </w:pPr>
      <w:r>
        <w:t xml:space="preserve">Premium location in central Indonesia Jakarta;</w:t>
      </w:r>
    </w:p>
    <w:p>
      <w:pPr>
        <w:pStyle w:val="BodyText"/>
      </w:pPr>
      <w:r>
        <w:t xml:space="preserve">Clinical Staffing</w:t>
      </w:r>
    </w:p>
    <w:p>
      <w:pPr>
        <w:pStyle w:val="BodyText"/>
      </w:pPr>
      <w:r>
        <w:t xml:space="preserve">Competitive salaries for certified Orthodontist and assistants;</w:t>
      </w:r>
    </w:p>
    <w:p>
      <w:pPr>
        <w:pStyle w:val="BodyText"/>
      </w:pPr>
      <w:r>
        <w:t xml:space="preserve">(Note: Detailed financial tables are attached in Appendix A.)</w:t>
      </w:r>
    </w:p>
    <w:bookmarkEnd w:id="32"/>
    <w:bookmarkStart w:id="33" w:name="conclusion"/>
    <w:p>
      <w:pPr>
        <w:pStyle w:val="Heading2"/>
      </w:pPr>
      <w:r>
        <w:t xml:space="preserve">8. Conclusion</w:t>
      </w:r>
    </w:p>
    <w:p>
      <w:pPr>
        <w:pStyle w:val="FirstParagraph"/>
      </w:pPr>
      <w:r>
        <w:t xml:space="preserve">The establishment of a specialized orthodontic clinic in</w:t>
      </w:r>
      <w:r>
        <w:t xml:space="preserve"> </w:t>
      </w:r>
      <w:r>
        <w:rPr>
          <w:bCs/>
          <w:b/>
        </w:rPr>
        <w:t xml:space="preserve">Indonesia Jakarta</w:t>
      </w:r>
      <w:r>
        <w:t xml:space="preserve">, led by a qualified</w:t>
      </w:r>
    </w:p>
    <w:p>
      <w:pPr>
        <w:pStyle w:val="BodyText"/>
      </w:pPr>
      <w:r>
        <w:t xml:space="preserve">Orthodontist, represents a timely and strategic business opportunity. The convergence of rising consumer demand for aesthetic dental care in urban Indonesia and the lack of specialized providers creates a unique market gap. By focusing on clinical excellence, regulatory compliance, and technological innovation, this project is poised to become a leader in the dental healthcare sector within</w:t>
      </w:r>
      <w:r>
        <w:t xml:space="preserve"> </w:t>
      </w:r>
      <w:r>
        <w:rPr>
          <w:bCs/>
          <w:b/>
        </w:rPr>
        <w:t xml:space="preserve">Indonesia Jakarta</w:t>
      </w:r>
      <w:r>
        <w:t xml:space="preserve">.</w:t>
      </w:r>
    </w:p>
    <w:p>
      <w:pPr>
        <w:pStyle w:val="BodyText"/>
      </w:pPr>
      <w:r>
        <w:t xml:space="preserve">This Project Report confirms that the venture is not only financially viable but also socially beneficial, contributing to improved oral health standards in the region. We recommend proceeding with immediate site selection and licensing applications to capitalize on current market trends.</w:t>
      </w:r>
    </w:p>
    <w:bookmarkEnd w:id="33"/>
    <w:bookmarkStart w:id="34" w:name="recommendations"/>
    <w:p>
      <w:pPr>
        <w:pStyle w:val="Heading2"/>
      </w:pPr>
      <w:r>
        <w:t xml:space="preserve">9. Recommendations</w:t>
      </w:r>
    </w:p>
    <w:p>
      <w:pPr>
        <w:numPr>
          <w:ilvl w:val="0"/>
          <w:numId w:val="1001"/>
        </w:numPr>
        <w:pStyle w:val="Compact"/>
      </w:pPr>
      <w:r>
        <w:rPr>
          <w:bCs/>
          <w:b/>
        </w:rPr>
        <w:t xml:space="preserve">Prioritize Specialist Hiring:</w:t>
      </w:r>
      <w:r>
        <w:t xml:space="preserve"> </w:t>
      </w:r>
      <w:r>
        <w:t xml:space="preserve">Secure a renowned Orthodontist immediately to build clinical credibility in Indonesia Jakarta.</w:t>
      </w:r>
    </w:p>
    <w:p>
      <w:pPr>
        <w:numPr>
          <w:ilvl w:val="0"/>
          <w:numId w:val="1001"/>
        </w:numPr>
        <w:pStyle w:val="Compact"/>
      </w:pPr>
      <w:r>
        <w:rPr>
          <w:bCs/>
          <w:b/>
        </w:rPr>
        <w:t xml:space="preserve">Digital-First Marketing:</w:t>
      </w:r>
      <w:r>
        <w:t xml:space="preserve"> </w:t>
      </w:r>
      <w:r>
        <w:t xml:space="preserve">Invest heavily in digital campaigns targeting the younger demographic in Indonesia Jakarta.</w:t>
      </w:r>
    </w:p>
    <w:p>
      <w:pPr>
        <w:numPr>
          <w:ilvl w:val="0"/>
          <w:numId w:val="1001"/>
        </w:numPr>
        <w:pStyle w:val="Compact"/>
      </w:pPr>
      <w:r>
        <w:t xml:space="preserve">Regulatory Vigilance: Maintain strict compliance with Ministry of Health regulations regarding specialist practices.</w:t>
      </w:r>
    </w:p>
    <w:p>
      <w:pPr>
        <w:pStyle w:val="FirstParagraph"/>
      </w:pPr>
      <w:r>
        <w:rPr>
          <w:bCs/>
          <w:b/>
        </w:rPr>
        <w:t xml:space="preserve">Note:</w:t>
      </w:r>
      <w:r>
        <w:t xml:space="preserve">This document serves as a foundational Project Report for stakeholders. All strategic decisions regarding the deployment of an Orthodontist in Indonesia Jakarta are subject to final due diligence and local legal review.</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Premium Orthodontic Practice in Indonesia Jakarta</dc:title>
  <dc:creator/>
  <dc:language>en</dc:language>
  <cp:keywords/>
  <dcterms:created xsi:type="dcterms:W3CDTF">2026-07-29T13:05:45Z</dcterms:created>
  <dcterms:modified xsi:type="dcterms:W3CDTF">2026-07-29T13:05:45Z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