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b0d23eff5d53fd0874de0e045dfa97c729cbbd"/>
    <w:p>
      <w:pPr>
        <w:pStyle w:val="Heading1"/>
      </w:pPr>
      <w:r>
        <w:t xml:space="preserve">Project Report : Establishment of a Premium Orthodontic Clinic in Israel Tel Aviv</w:t>
      </w:r>
    </w:p>
    <w:p>
      <w:pPr>
        <w:pStyle w:val="FirstParagraph"/>
      </w:pPr>
      <w:r>
        <w:rPr>
          <w:bCs/>
          <w:b/>
        </w:rPr>
        <w:t xml:space="preserve">Date :</w:t>
      </w:r>
      <w:r>
        <w:t xml:space="preserve"> </w:t>
      </w:r>
      <w:r>
        <w:t xml:space="preserve">October 26, 2023</w:t>
      </w:r>
    </w:p>
    <w:p>
      <w:pPr>
        <w:pStyle w:val="BodyText"/>
      </w:pPr>
      <w:r>
        <w:rPr>
          <w:bCs/>
          <w:b/>
        </w:rPr>
        <w:t xml:space="preserve">To :</w:t>
      </w:r>
      <w:r>
        <w:t xml:space="preserve"> </w:t>
      </w:r>
      <w:r>
        <w:t xml:space="preserve">Stakeholders and Investors&lt; p &gt;&lt; strong &gt; From : Project Management Office &lt; h1 &gt; 1 . Executive Summary</w:t>
      </w:r>
    </w:p>
    <w:p>
      <w:pPr>
        <w:pStyle w:val="BodyText"/>
      </w:pPr>
      <w:r>
        <w:t xml:space="preserve">This report outlines the strategic plan for launching a state - of - the - art Orthodontist clinic located in the heart of Israel Tel Aviv. The primary objective is to address the growing demand for high - quality , discreet , and technologically advanced orthodontic treatments in one of Israel's most dynamic and densely populated metropolitan areas . By leveraging cutting-edge digital dentistry and a patient-centric approach, we aim to position our practice as the leading Orthodontist provider in the region . The project involves comprehensive market analysis, strategic location selection within Tel Aviv's bustling business districts, recruitment of top-tier dental specialists , and implementation of advanced treatment protocols such as clear aligner therapy and lingual braces .</w:t>
      </w:r>
    </w:p>
    <w:bookmarkEnd w:id="20"/>
    <w:bookmarkStart w:id="21" w:name="project-background-and-context"/>
    <w:p>
      <w:pPr>
        <w:pStyle w:val="Heading1"/>
      </w:pPr>
      <w:r>
        <w:t xml:space="preserve">2 . Project Background and Context</w:t>
      </w:r>
    </w:p>
    <w:p>
      <w:pPr>
        <w:pStyle w:val="FirstParagraph"/>
      </w:pPr>
      <w:r>
        <w:t xml:space="preserve">Tel Aviv has evolved into a global hub for innovation, technology, and lifestyle. This demographic shift has created a unique market opportunity for specialized healthcare services. The population of Tel Aviv is characterized by high disposable income, aesthetic consciousness, and a strong preference for modern conveniences. Consequently , there is an increasing demand among both adults and teenagers in Israel Tel Aviv for orthodontic solutions that are not only effective but also aesthetically pleasing and minimally invasive . Traditional metal braces are losing market share to clear aligners and invisible orthodontics, driven by professionals who wish to maintain a polished appearance during their workday.</w:t>
      </w:r>
    </w:p>
    <w:p>
      <w:pPr>
        <w:pStyle w:val="BodyText"/>
      </w:pPr>
      <w:r>
        <w:t xml:space="preserve">The current landscape of Orthodontist services in Tel Aviv is competitive but fragmented. While there are many general dentists offering basic orthodontic care, there is a distinct lack of clinics that specialize exclusively in advanced orthodontics with a luxury service model . This project seeks to fill that gap by creating a dedicated space where patients can receive personalized, long - term orthodontic care in an environment designed for comfort and efficiency.</w:t>
      </w:r>
    </w:p>
    <w:bookmarkEnd w:id="21"/>
    <w:bookmarkStart w:id="24" w:name="X838874355e936cc1fe2b6315388ebebf6db607d"/>
    <w:p>
      <w:pPr>
        <w:pStyle w:val="Heading1"/>
      </w:pPr>
      <w:r>
        <w:t xml:space="preserve">3 . Market Analysis : The Israel Tel Aviv Demographic</w:t>
      </w:r>
    </w:p>
    <w:bookmarkStart w:id="22" w:name="target-audience"/>
    <w:p>
      <w:pPr>
        <w:pStyle w:val="Heading3"/>
      </w:pPr>
      <w:r>
        <w:t xml:space="preserve">3.1 Target Audience</w:t>
      </w:r>
    </w:p>
    <w:p>
      <w:pPr>
        <w:numPr>
          <w:ilvl w:val="0"/>
          <w:numId w:val="1001"/>
        </w:numPr>
        <w:pStyle w:val="Compact"/>
      </w:pPr>
      <w:r>
        <w:rPr>
          <w:bCs/>
          <w:b/>
        </w:rPr>
        <w:t xml:space="preserve">Young Professionals :</w:t>
      </w:r>
      <w:r>
        <w:t xml:space="preserve"> </w:t>
      </w:r>
      <w:r>
        <w:t xml:space="preserve">Residents of Tel Aviv's high - rise apartments and co - living spaces who are image - conscious and require flexible appointment times, including evenings and weekends.</w:t>
      </w:r>
    </w:p>
    <w:p>
      <w:pPr>
        <w:numPr>
          <w:ilvl w:val="0"/>
          <w:numId w:val="1001"/>
        </w:numPr>
        <w:pStyle w:val="Compact"/>
      </w:pPr>
      <w:r>
        <w:rPr>
          <w:bCs/>
          <w:b/>
        </w:rPr>
        <w:t xml:space="preserve">Families :</w:t>
      </w:r>
      <w:r>
        <w:t xml:space="preserve"> </w:t>
      </w:r>
      <w:r>
        <w:t xml:space="preserve">Affluent families in neighborhoods like Neve Tzedek, Florentin, or Ramat HaHayal seeking comprehensive dental care for their children , emphasizing early intervention and aesthetic outcomes.</w:t>
      </w:r>
    </w:p>
    <w:p>
      <w:pPr>
        <w:numPr>
          <w:ilvl w:val="0"/>
          <w:numId w:val="1001"/>
        </w:numPr>
        <w:pStyle w:val="Compact"/>
      </w:pPr>
      <w:r>
        <w:rPr>
          <w:bCs/>
          <w:b/>
        </w:rPr>
        <w:t xml:space="preserve">Expat Community :</w:t>
      </w:r>
      <w:r>
        <w:t xml:space="preserve"> </w:t>
      </w:r>
      <w:r>
        <w:t xml:space="preserve">A significant portion of Tel Aviv's population consists of international residents who often seek English - speaking medical professionals and higher standards of service consistency .</w:t>
      </w:r>
    </w:p>
    <w:bookmarkEnd w:id="22"/>
    <w:bookmarkStart w:id="23" w:name="competitive-advantage"/>
    <w:p>
      <w:pPr>
        <w:pStyle w:val="Heading3"/>
      </w:pPr>
      <w:r>
        <w:t xml:space="preserve">3.2 Competitive Advantage</w:t>
      </w:r>
    </w:p>
    <w:p>
      <w:pPr>
        <w:pStyle w:val="FirstParagraph"/>
      </w:pPr>
      <w:r>
        <w:t xml:space="preserve">To succeed in the Israel Tel Aviv market, our Orthodontist clinic will differentiate itself through:</w:t>
      </w:r>
    </w:p>
    <w:p>
      <w:pPr>
        <w:numPr>
          <w:ilvl w:val="0"/>
          <w:numId w:val="1002"/>
        </w:numPr>
        <w:pStyle w:val="Compact"/>
      </w:pPr>
      <w:r>
        <w:rPr>
          <w:bCs/>
          <w:b/>
        </w:rPr>
        <w:t xml:space="preserve">Digital Workflow :</w:t>
      </w:r>
      <w:r>
        <w:t xml:space="preserve"> </w:t>
      </w:r>
      <w:r>
        <w:t xml:space="preserve">Utilizing intraoral scanners instead of traditional molds, reducing visit times and improving patient comfort.</w:t>
      </w:r>
    </w:p>
    <w:p>
      <w:pPr>
        <w:numPr>
          <w:ilvl w:val="0"/>
          <w:numId w:val="1002"/>
        </w:numPr>
        <w:pStyle w:val="Compact"/>
      </w:pPr>
      <w:r>
        <w:rPr>
          <w:bCs/>
          <w:b/>
        </w:rPr>
        <w:t xml:space="preserve">Bilingual Staff :</w:t>
      </w:r>
      <w:r>
        <w:t xml:space="preserve"> </w:t>
      </w:r>
      <w:r>
        <w:t xml:space="preserve">Ensuring seamless communication with the diverse population of Israel Tel Aviv by employing staff fluent in Hebrew, English, and Russian.</w:t>
      </w:r>
    </w:p>
    <w:p>
      <w:pPr>
        <w:numPr>
          <w:ilvl w:val="0"/>
          <w:numId w:val="1002"/>
        </w:numPr>
        <w:pStyle w:val="Compact"/>
      </w:pPr>
      <w:r>
        <w:rPr>
          <w:bCs/>
          <w:b/>
        </w:rPr>
        <w:t xml:space="preserve">Luxury Experience :</w:t>
      </w:r>
      <w:r>
        <w:t xml:space="preserve"> </w:t>
      </w:r>
      <w:r>
        <w:t xml:space="preserve">Designing the clinic interior to reflect the vibrant yet sophisticated vibe of Tel Aviv, offering amenities such as complimentary Wi - Fi , premium beverages , and a calm waiting area .</w:t>
      </w:r>
    </w:p>
    <w:bookmarkEnd w:id="23"/>
    <w:bookmarkEnd w:id="24"/>
    <w:bookmarkStart w:id="28" w:name="operational-plan"/>
    <w:p>
      <w:pPr>
        <w:pStyle w:val="Heading1"/>
      </w:pPr>
      <w:r>
        <w:t xml:space="preserve">4 . Operational Plan</w:t>
      </w:r>
    </w:p>
    <w:bookmarkStart w:id="25" w:name="location-strategy"/>
    <w:p>
      <w:pPr>
        <w:pStyle w:val="Heading3"/>
      </w:pPr>
      <w:r>
        <w:t xml:space="preserve">4.1 Location Strategy</w:t>
      </w:r>
    </w:p>
    <w:p>
      <w:pPr>
        <w:pStyle w:val="FirstParagraph"/>
      </w:pPr>
      <w:r>
        <w:t xml:space="preserve">The chosen location for the Orthodontist clinic is in the Rothschild Boulevard vicinity, a central artery of Tel Aviv known for its cafes, shops, and historical architecture. This area offers high visibility and easy accessibility via public transportation (light rail) and parking facilities. Being centrally located is crucial for attracting clients from across Israel Tel Aviv who are willing to travel to the city center for specialized care.</w:t>
      </w:r>
    </w:p>
    <w:bookmarkEnd w:id="25"/>
    <w:bookmarkStart w:id="26" w:name="technology-infrastructure"/>
    <w:p>
      <w:pPr>
        <w:pStyle w:val="Heading3"/>
      </w:pPr>
      <w:r>
        <w:t xml:space="preserve">4.2 Technology Infrastructure</w:t>
      </w:r>
    </w:p>
    <w:p>
      <w:pPr>
        <w:pStyle w:val="FirstParagraph"/>
      </w:pPr>
      <w:r>
        <w:t xml:space="preserve">Investment in technology is paramount. The clinic will be equipped with:</w:t>
      </w:r>
    </w:p>
    <w:p>
      <w:pPr>
        <w:numPr>
          <w:ilvl w:val="0"/>
          <w:numId w:val="1003"/>
        </w:numPr>
        <w:pStyle w:val="Compact"/>
      </w:pPr>
      <w:r>
        <w:t xml:space="preserve">CBCT (Cone Beam Computed Tomography) scanners for 3D imaging.</w:t>
      </w:r>
    </w:p>
    <w:p>
      <w:pPr>
        <w:numPr>
          <w:ilvl w:val="0"/>
          <w:numId w:val="1003"/>
        </w:numPr>
        <w:pStyle w:val="Compact"/>
      </w:pPr>
      <w:r>
        <w:t xml:space="preserve">Intraoral cameras for real - time patient education.</w:t>
      </w:r>
    </w:p>
    <w:p>
      <w:pPr>
        <w:numPr>
          <w:ilvl w:val="0"/>
          <w:numId w:val="1003"/>
        </w:numPr>
        <w:pStyle w:val="Compact"/>
      </w:pPr>
      <w:r>
        <w:t xml:space="preserve">Digital treatment planning software to visualize outcomes before treatment begins .</w:t>
      </w:r>
    </w:p>
    <w:p>
      <w:pPr>
        <w:pStyle w:val="FirstParagraph"/>
      </w:pPr>
      <w:r>
        <w:t xml:space="preserve">This technological integration ensures that the Orthodontist can provide precise, predictable results, which is a key selling point in the tech - savvy culture of Israel Tel Aviv.</w:t>
      </w:r>
    </w:p>
    <w:bookmarkEnd w:id="26"/>
    <w:bookmarkStart w:id="27" w:name="human-resources"/>
    <w:p>
      <w:pPr>
        <w:pStyle w:val="Heading3"/>
      </w:pPr>
      <w:r>
        <w:t xml:space="preserve">4.3 Human Resources</w:t>
      </w:r>
    </w:p>
    <w:p>
      <w:pPr>
        <w:pStyle w:val="FirstParagraph"/>
      </w:pPr>
      <w:r>
        <w:t xml:space="preserve">Recruiting the right talent is critical. We will hire board - certified Orthodontists with international training and experience. The support staff will be trained not only in clinical assistance but also in hospitality, reflecting the high service standards expected by clients in Israel Tel Aviv.</w:t>
      </w:r>
    </w:p>
    <w:bookmarkEnd w:id="27"/>
    <w:bookmarkEnd w:id="28"/>
    <w:bookmarkStart w:id="29" w:name="marketing-and-branding-strategy"/>
    <w:p>
      <w:pPr>
        <w:pStyle w:val="Heading1"/>
      </w:pPr>
      <w:r>
        <w:t xml:space="preserve">5 . Marketing and Branding Strategy</w:t>
      </w:r>
    </w:p>
    <w:p>
      <w:pPr>
        <w:pStyle w:val="FirstParagraph"/>
      </w:pPr>
      <w:r>
        <w:t xml:space="preserve">The branding of the clinic will emphasize trust, innovation, and beauty. Marketing efforts will focus on digital channels prevalent among Tel Aviv's demographic, including Instagram , LinkedIn , and specialized health platforms . Collaborations with local influencers in the wellness and lifestyle sectors will help raise awareness about the importance of orthodontic health alongside dental aesthetics.</w:t>
      </w:r>
    </w:p>
    <w:p>
      <w:pPr>
        <w:pStyle w:val="BodyText"/>
      </w:pPr>
      <w:r>
        <w:t xml:space="preserve">Content marketing will include blog posts and videos explaining complex Orthodontist procedures in simple terms, targeting common questions such as "How long does Invisalign take?" or "Are braces painful?" This educational approach builds authority and trust with potential patients in Israel Tel Aviv.</w:t>
      </w:r>
    </w:p>
    <w:bookmarkEnd w:id="29"/>
    <w:bookmarkStart w:id="30" w:name="financial-projections"/>
    <w:p>
      <w:pPr>
        <w:pStyle w:val="Heading1"/>
      </w:pPr>
      <w:r>
        <w:t xml:space="preserve">6 . Financial Projections</w:t>
      </w:r>
    </w:p>
    <w:p>
      <w:pPr>
        <w:pStyle w:val="FirstParagraph"/>
      </w:pPr>
      <w:r>
        <w:t xml:space="preserve">The initial capital expenditure includes leasing costs for premium space in Tel Aviv, medical equipment procurement, and renovation. Revenue streams will primarily come from orthodontic treatments (clear aligners, lingual braces , traditional braces) and associated retainers or maintenance plans.</w:t>
      </w:r>
    </w:p>
    <w:p>
      <w:pPr>
        <w:pStyle w:val="BodyText"/>
      </w:pPr>
      <w:r>
        <w:t xml:space="preserve">Projected break - even point is estimated at 18 months post - launch. The high average transaction value in Tel Aviv's private healthcare sector suggests strong revenue potential once the client base is established . Long - term profitability will be driven by repeat business (retainers, follow - ups) and referrals from local general dentists.</w:t>
      </w:r>
    </w:p>
    <w:bookmarkEnd w:id="30"/>
    <w:bookmarkStart w:id="31" w:name="risk-analysis-and-mitigation"/>
    <w:p>
      <w:pPr>
        <w:pStyle w:val="Heading1"/>
      </w:pPr>
      <w:r>
        <w:t xml:space="preserve">7 . Risk Analysis and Mitigation</w:t>
      </w:r>
    </w:p>
    <w:p>
      <w:pPr>
        <w:numPr>
          <w:ilvl w:val="0"/>
          <w:numId w:val="1004"/>
        </w:numPr>
        <w:pStyle w:val="Compact"/>
      </w:pPr>
      <w:r>
        <w:rPr>
          <w:bCs/>
          <w:b/>
        </w:rPr>
        <w:t xml:space="preserve">Economic Volatility :</w:t>
      </w:r>
      <w:r>
        <w:t xml:space="preserve"> </w:t>
      </w:r>
      <w:r>
        <w:t xml:space="preserve">The Israeli economy can fluctuate. Mitigation involves offering flexible payment plans and financing options for patients.</w:t>
      </w:r>
    </w:p>
    <w:p>
      <w:pPr>
        <w:numPr>
          <w:ilvl w:val="0"/>
          <w:numId w:val="1004"/>
        </w:numPr>
        <w:pStyle w:val="Compact"/>
      </w:pPr>
      <w:r>
        <w:rPr>
          <w:bCs/>
          <w:b/>
        </w:rPr>
        <w:t xml:space="preserve">Regulatory Changes :</w:t>
      </w:r>
      <w:r>
        <w:t xml:space="preserve"> </w:t>
      </w:r>
      <w:r>
        <w:t xml:space="preserve">Compliance with Israeli Ministry of Health standards is mandatory. Regular audits will ensure adherence to all regulations regarding medical practices in Israel Tel Aviv.</w:t>
      </w:r>
    </w:p>
    <w:p>
      <w:pPr>
        <w:numPr>
          <w:ilvl w:val="0"/>
          <w:numId w:val="1004"/>
        </w:numPr>
        <w:pStyle w:val="Compact"/>
      </w:pPr>
      <w:r>
        <w:rPr>
          <w:bCs/>
          <w:b/>
        </w:rPr>
        <w:t xml:space="preserve">Competition :</w:t>
      </w:r>
      <w:r>
        <w:t xml:space="preserve"> </w:t>
      </w:r>
      <w:r>
        <w:t xml:space="preserve">New clinics may open. Continuous innovation and superior customer service will maintain our competitive edge.</w:t>
      </w:r>
    </w:p>
    <w:bookmarkEnd w:id="31"/>
    <w:bookmarkStart w:id="32" w:name="conclusion"/>
    <w:p>
      <w:pPr>
        <w:pStyle w:val="Heading1"/>
      </w:pPr>
      <w:r>
        <w:t xml:space="preserve">8 . Conclusion</w:t>
      </w:r>
    </w:p>
    <w:p>
      <w:pPr>
        <w:pStyle w:val="FirstParagraph"/>
      </w:pPr>
      <w:r>
        <w:t xml:space="preserve">The establishment of a specialized Orthodontist clinic in Israel Tel Aviv represents a timely and strategic business opportunity. The convergence of high demand for aesthetic dental care, the tech - forward culture of Tel Aviv, and the lack of premium - focused orthodontic providers creates a fertile ground for success. By delivering exceptional clinical outcomes combined with a luxurious patient experience , this project will not only achieve financial sustainability but also enhance the quality of life for many families and individuals in Israel Tel Aviv.</w:t>
      </w:r>
    </w:p>
    <w:p>
      <w:pPr>
        <w:pStyle w:val="BodyText"/>
      </w:pPr>
      <w:r>
        <w:t xml:space="preserve">We recommend proceeding with the next phase of detailed feasibility studies, site securing , and regulatory licensing applications immediately to capitalize on the current market momentum.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2026-07-29T13:26:58Z</dcterms:created>
  <dcterms:modified xsi:type="dcterms:W3CDTF">2026-07-29T13:26:58Z</dcterms:modified>
</cp:coreProperties>
</file>

<file path=docProps/custom.xml><?xml version="1.0" encoding="utf-8"?>
<Properties xmlns="http://schemas.openxmlformats.org/officeDocument/2006/custom-properties" xmlns:vt="http://schemas.openxmlformats.org/officeDocument/2006/docPropsVTypes"/>
</file>