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w:t>
      </w:r>
      <w:r>
        <w:t xml:space="preserve"> </w:t>
      </w:r>
      <w:r>
        <w:t xml:space="preserve">Premier</w:t>
      </w:r>
      <w:r>
        <w:t xml:space="preserve"> </w:t>
      </w:r>
      <w:r>
        <w:t xml:space="preserve">Orthodontist</w:t>
      </w:r>
      <w:r>
        <w:t xml:space="preserve"> </w:t>
      </w:r>
      <w:r>
        <w:t xml:space="preserve">Service</w:t>
      </w:r>
      <w:r>
        <w:t xml:space="preserve"> </w:t>
      </w:r>
      <w:r>
        <w:t xml:space="preserve">in</w:t>
      </w:r>
      <w:r>
        <w:t xml:space="preserve"> </w:t>
      </w:r>
      <w:r>
        <w:t xml:space="preserve">Kazakhstan</w:t>
      </w:r>
      <w:r>
        <w:t xml:space="preserve"> </w:t>
      </w:r>
      <w:r>
        <w:t xml:space="preserve">Almaty</w:t>
      </w:r>
    </w:p>
    <w:bookmarkStart w:id="27" w:name="X54f6b4ab824c3f9f33caac850a9cb73c9ea660c"/>
    <w:p>
      <w:pPr>
        <w:pStyle w:val="Heading1"/>
      </w:pPr>
      <w:r>
        <w:t xml:space="preserve">Project Report: Strategic Development of a Specialized Orthodontist Clinic in Kazakhstan Almaty</w:t>
      </w:r>
    </w:p>
    <w:p>
      <w:pPr>
        <w:pStyle w:val="FirstParagraph"/>
      </w:pPr>
      <w:r>
        <w:rPr>
          <w:bCs/>
          <w:b/>
        </w:rPr>
        <w:t xml:space="preserve">Date:</w:t>
      </w:r>
      <w:r>
        <w:t xml:space="preserve"> </w:t>
      </w:r>
      <w:r>
        <w:t xml:space="preserve">October 2023</w:t>
      </w:r>
      <w:r>
        <w:br/>
      </w:r>
      <w:r>
        <w:rPr>
          <w:bCs/>
          <w:b/>
        </w:rPr>
        <w:t xml:space="preserve">To:</w:t>
      </w:r>
      <w:r>
        <w:t xml:space="preserve"> </w:t>
      </w:r>
      <w:r>
        <w:t xml:space="preserve">Stakeholders and Investment Committee</w:t>
      </w:r>
      <w:r>
        <w:br/>
      </w:r>
      <w:r>
        <w:rPr>
          <w:bCs/>
          <w:b/>
        </w:rPr>
        <w:t xml:space="preserve">From:</w:t>
      </w:r>
      <w:r>
        <w:t xml:space="preserve"> </w:t>
      </w:r>
      <w:r>
        <w:t xml:space="preserve">Project Management Office</w:t>
      </w:r>
      <w:r>
        <w:br/>
      </w:r>
    </w:p>
    <w:p>
      <w:pPr>
        <w:pStyle w:val="BodyText"/>
      </w:pPr>
      <w:r>
        <w:t xml:space="preserve">Subject:New Medical Infrastructure Initiative for Kazakhstan Almaty</w:t>
      </w:r>
    </w:p>
    <w:p>
      <w:pPr>
        <w:pStyle w:val="BodyText"/>
      </w:pPr>
      <w:r>
        <w:t xml:space="preserve">1. Executive Summary</w:t>
      </w:r>
    </w:p>
    <w:p>
      <w:pPr>
        <w:pStyle w:val="BodyText"/>
      </w:pPr>
      <w:r>
        <w:t xml:space="preserve">The healthcare landscape in Central Asia is undergoing a significant transformation, driven by rising disposable incomes and an increasing emphasis on preventive health measures. This project report outlines the strategic plan to establish a state-of-the-art</w:t>
      </w:r>
      <w:r>
        <w:t xml:space="preserve"> </w:t>
      </w:r>
      <w:r>
        <w:rPr>
          <w:bCs/>
          <w:b/>
        </w:rPr>
        <w:t xml:space="preserve">Orthodontist</w:t>
      </w:r>
      <w:r>
        <w:t xml:space="preserve"> </w:t>
      </w:r>
      <w:r>
        <w:t xml:space="preserve">clinic dedicated to providing world-class dental care within the vibrant metropolis of</w:t>
      </w:r>
      <w:r>
        <w:t xml:space="preserve"> </w:t>
      </w:r>
      <w:r>
        <w:rPr>
          <w:bCs/>
          <w:b/>
        </w:rPr>
        <w:t xml:space="preserve">Kazakhstan Almaty</w:t>
      </w:r>
      <w:r>
        <w:t xml:space="preserve">. As the largest city in Kazakhstan and its cultural hub, Almaty presents a unique opportunity for high-end medical services. This document details the market analysis, operational strategy, financial projections, and regulatory compliance required to launch this initiative successfully. The primary objective is to bridge the gap between current local dental offerings and international standards of orthodontic treatment.</w:t>
      </w:r>
    </w:p>
    <w:bookmarkStart w:id="20" w:name="X8a40bbe538cd85bc5ff1edb1400854fcc051f18"/>
    <w:p>
      <w:pPr>
        <w:pStyle w:val="Heading2"/>
      </w:pPr>
      <w:r>
        <w:t xml:space="preserve">2. Market Analysis: The Context of Kazakhstan Almaty</w:t>
      </w:r>
    </w:p>
    <w:p>
      <w:pPr>
        <w:pStyle w:val="FirstParagraph"/>
      </w:pPr>
      <w:r>
        <w:rPr>
          <w:bCs/>
          <w:b/>
        </w:rPr>
        <w:t xml:space="preserve">Kazakhstan Almaty</w:t>
      </w:r>
      <w:r>
        <w:t xml:space="preserve"> </w:t>
      </w:r>
      <w:r>
        <w:t xml:space="preserve">serves as the economic heartbeat of the nation, hosting a diverse population that includes long-term residents, expatriates from neighboring regions, and a growing middle class with high purchasing power. Recent demographic studies indicate a surge in demand for aesthetic medical procedures, including cosmetic dentistry and orthodontics. While traditional dental care is accessible throughout</w:t>
      </w:r>
      <w:r>
        <w:t xml:space="preserve"> </w:t>
      </w:r>
      <w:r>
        <w:rPr>
          <w:bCs/>
          <w:b/>
        </w:rPr>
        <w:t xml:space="preserve">Kazakhstan Almaty</w:t>
      </w:r>
      <w:r>
        <w:t xml:space="preserve">, specialized services such as advanced orthodontic treatments remain limited in availability and quality compared to European standards.</w:t>
      </w:r>
      <w:r>
        <w:t xml:space="preserve"> </w:t>
      </w:r>
      <w:r>
        <w:t xml:space="preserve">The target demographic for this</w:t>
      </w:r>
      <w:r>
        <w:t xml:space="preserve"> </w:t>
      </w:r>
      <w:r>
        <w:rPr>
          <w:bCs/>
          <w:b/>
        </w:rPr>
        <w:t xml:space="preserve">Orthodontist</w:t>
      </w:r>
      <w:r>
        <w:t xml:space="preserve"> </w:t>
      </w:r>
      <w:r>
        <w:t xml:space="preserve">project includes families seeking corrective jaw alignment for children, young professionals interested in Invisalign or clear aligner therapies, and adult patients requiring complex dental corrections. There is a notable shortage of certified orthodontic specialists who utilize digital scanning and 3D printing technologies locally. By positioning our clinic as the premier destination for orthodontic excellence in</w:t>
      </w:r>
      <w:r>
        <w:t xml:space="preserve"> </w:t>
      </w:r>
      <w:r>
        <w:rPr>
          <w:bCs/>
          <w:b/>
        </w:rPr>
        <w:t xml:space="preserve">Kazakhstan Almaty</w:t>
      </w:r>
      <w:r>
        <w:t xml:space="preserve">, we can capture a significant market share among those willing to pay a premium for precision, speed, and aesthetic outcomes.</w:t>
      </w:r>
    </w:p>
    <w:bookmarkEnd w:id="20"/>
    <w:bookmarkStart w:id="21" w:name="project-scope-and-service-offerings"/>
    <w:p>
      <w:pPr>
        <w:pStyle w:val="Heading2"/>
      </w:pPr>
      <w:r>
        <w:t xml:space="preserve">3. Project Scope and Service Offerings</w:t>
      </w:r>
    </w:p>
    <w:p>
      <w:pPr>
        <w:pStyle w:val="FirstParagraph"/>
      </w:pPr>
      <w:r>
        <w:t xml:space="preserve">The proposed facility will be located in the city center of</w:t>
      </w:r>
      <w:r>
        <w:t xml:space="preserve"> </w:t>
      </w:r>
      <w:r>
        <w:rPr>
          <w:bCs/>
          <w:b/>
        </w:rPr>
        <w:t xml:space="preserve">Kazakhstan Almaty</w:t>
      </w:r>
      <w:r>
        <w:t xml:space="preserve">, ensuring accessibility via public transport and ample parking for private vehicles. The clinic will operate as a dedicated</w:t>
      </w:r>
      <w:r>
        <w:t xml:space="preserve"> </w:t>
      </w:r>
      <w:r>
        <w:rPr>
          <w:bCs/>
          <w:b/>
        </w:rPr>
        <w:t xml:space="preserve">Orthodontist</w:t>
      </w:r>
      <w:r>
        <w:t xml:space="preserve"> </w:t>
      </w:r>
      <w:r>
        <w:t xml:space="preserve">practice, distinguishing itself from general dental clinics by focusing exclusively on malocclusion, jaw alignment, and smile aesthetics.</w:t>
      </w:r>
      <w:r>
        <w:t xml:space="preserve"> </w:t>
      </w:r>
      <w:r>
        <w:t xml:space="preserve">Key services will include:</w:t>
      </w:r>
    </w:p>
    <w:p>
      <w:pPr>
        <w:numPr>
          <w:ilvl w:val="0"/>
          <w:numId w:val="1001"/>
        </w:numPr>
        <w:pStyle w:val="Compact"/>
      </w:pPr>
      <w:r>
        <w:t xml:space="preserve">Digital Orthodontics:The clinic will utilize intraoral scanners to eliminate traditional impression molds, offering a comfortable and precise experience for patients in</w:t>
      </w:r>
      <w:r>
        <w:t xml:space="preserve"> </w:t>
      </w:r>
      <w:r>
        <w:rPr>
          <w:bCs/>
          <w:b/>
        </w:rPr>
        <w:t xml:space="preserve">Kazakhstan Almaty</w:t>
      </w:r>
      <w:r>
        <w:t xml:space="preserve">.</w:t>
      </w:r>
    </w:p>
    <w:p>
      <w:pPr>
        <w:numPr>
          <w:ilvl w:val="0"/>
          <w:numId w:val="1001"/>
        </w:numPr>
        <w:pStyle w:val="Compact"/>
      </w:pPr>
      <w:r>
        <w:t xml:space="preserve">Clear Aligner Therapy:Partnerships with leading global aligner manufacturers will allow us to offer discreet treatment options tailored to the lifestyle demands of urban professionals.</w:t>
      </w:r>
    </w:p>
    <w:p>
      <w:pPr>
        <w:numPr>
          <w:ilvl w:val="0"/>
          <w:numId w:val="1001"/>
        </w:numPr>
        <w:pStyle w:val="Compact"/>
      </w:pPr>
      <w:r>
        <w:t xml:space="preserve">Pediatric Orthodontics:Early intervention programs for children, which are increasingly valued by parents in</w:t>
      </w:r>
      <w:r>
        <w:t xml:space="preserve"> </w:t>
      </w:r>
      <w:r>
        <w:rPr>
          <w:bCs/>
          <w:b/>
        </w:rPr>
        <w:t xml:space="preserve">Kazakhstan Almaty</w:t>
      </w:r>
      <w:r>
        <w:t xml:space="preserve">.</w:t>
      </w:r>
    </w:p>
    <w:p>
      <w:pPr>
        <w:numPr>
          <w:ilvl w:val="0"/>
          <w:numId w:val="1001"/>
        </w:numPr>
        <w:pStyle w:val="Compact"/>
      </w:pPr>
      <w:r>
        <w:t xml:space="preserve">Surgical Orthodontics Support:Collaboration with local oral surgeons for complex cases requiring combined surgical and orthodontic intervention.</w:t>
      </w:r>
    </w:p>
    <w:bookmarkEnd w:id="21"/>
    <w:bookmarkStart w:id="22" w:name="X7df1e72f8be83583302372fb694f0b3188e5f0c"/>
    <w:p>
      <w:pPr>
        <w:pStyle w:val="Heading2"/>
      </w:pPr>
      <w:r>
        <w:t xml:space="preserve">4. Operational Strategy and Regulatory Compliance</w:t>
      </w:r>
    </w:p>
    <w:p>
      <w:pPr>
        <w:pStyle w:val="FirstParagraph"/>
      </w:pPr>
      <w:r>
        <w:t xml:space="preserve">Establishing a medical facility in</w:t>
      </w:r>
      <w:r>
        <w:t xml:space="preserve"> </w:t>
      </w:r>
      <w:r>
        <w:rPr>
          <w:bCs/>
          <w:b/>
        </w:rPr>
        <w:t xml:space="preserve">Kazakhstan Almaty</w:t>
      </w:r>
      <w:r>
        <w:rPr>
          <w:iCs/>
          <w:i/>
        </w:rPr>
        <w:t xml:space="preserve">navigating the local healthcare regulations is paramount. The project team will work closely with the Ministry of Healthcare of Kazakhstan to ensure all licensing requirements are met. This includes securing permits for radiological equipment, sterilization protocols, and patient data protection in accordance with national laws.</w:t>
      </w:r>
      <w:r>
        <w:rPr>
          <w:iCs/>
          <w:i/>
        </w:rPr>
        <w:t xml:space="preserve"> </w:t>
      </w:r>
      <w:r>
        <w:rPr>
          <w:iCs/>
          <w:i/>
        </w:rPr>
        <w:t xml:space="preserve">Staffing will be a critical component of success. We plan to recruit lead</w:t>
      </w:r>
      <w:r>
        <w:rPr>
          <w:iCs/>
          <w:i/>
        </w:rPr>
        <w:t xml:space="preserve"> </w:t>
      </w:r>
      <w:r>
        <w:rPr>
          <w:bCs/>
          <w:b/>
          <w:iCs/>
          <w:i/>
        </w:rPr>
        <w:t xml:space="preserve">Orthodontist</w:t>
      </w:r>
      <w:r>
        <w:rPr>
          <w:iCs/>
          <w:i/>
        </w:rPr>
        <w:t xml:space="preserve">s from both local universities in Almaty and international experts willing to relocate or consult part-time. Continuous professional development will be mandated for all staff to ensure that the clinic maintains its reputation for excellence within</w:t>
      </w:r>
      <w:r>
        <w:rPr>
          <w:iCs/>
          <w:i/>
        </w:rPr>
        <w:t xml:space="preserve"> </w:t>
      </w:r>
      <w:r>
        <w:rPr>
          <w:bCs/>
          <w:b/>
          <w:iCs/>
          <w:i/>
        </w:rPr>
        <w:t xml:space="preserve">Kazakhstan Almaty</w:t>
      </w:r>
      <w:r>
        <w:rPr>
          <w:iCs/>
          <w:i/>
        </w:rPr>
        <w:t xml:space="preserve">. Furthermore, the clinic will implement a robust customer relationship management (CRM) system tailored to track long-term treatment plans, which are common in orthodontic practices.</w:t>
      </w:r>
    </w:p>
    <w:bookmarkEnd w:id="22"/>
    <w:bookmarkStart w:id="23" w:name="marketing-and-community-engagement"/>
    <w:p>
      <w:pPr>
        <w:pStyle w:val="Heading2"/>
      </w:pPr>
      <w:r>
        <w:t xml:space="preserve">5. Marketing and Community Engagement</w:t>
      </w:r>
    </w:p>
    <w:p>
      <w:pPr>
        <w:pStyle w:val="FirstParagraph"/>
      </w:pPr>
      <w:r>
        <w:t xml:space="preserve">To establish brand recognition in</w:t>
      </w:r>
      <w:r>
        <w:t xml:space="preserve"> </w:t>
      </w:r>
      <w:r>
        <w:rPr>
          <w:bCs/>
          <w:b/>
        </w:rPr>
        <w:t xml:space="preserve">Kazakhstan Almaty</w:t>
      </w:r>
      <w:r>
        <w:t xml:space="preserve">, the marketing strategy will focus on digital platforms, social media engagement, and partnerships with local schools and corporate entities. Given the visual nature of orthodontic results before-and-after imaging (with patient consent), Instagram and TikTok will be primary channels to showcase success stories.</w:t>
      </w:r>
      <w:r>
        <w:t xml:space="preserve"> </w:t>
      </w:r>
      <w:r>
        <w:t xml:space="preserve">Additionally, community outreach programs in</w:t>
      </w:r>
      <w:r>
        <w:t xml:space="preserve"> </w:t>
      </w:r>
      <w:r>
        <w:rPr>
          <w:bCs/>
          <w:b/>
        </w:rPr>
        <w:t xml:space="preserve">Kazakhstan Almaty</w:t>
      </w:r>
      <w:r>
        <w:t xml:space="preserve"> </w:t>
      </w:r>
      <w:r>
        <w:t xml:space="preserve">will include free screening days for students at local international schools, fostering trust and early identification of orthodontic issues. Educational workshops on oral hygiene and the benefits of straight teeth will further position our</w:t>
      </w:r>
      <w:r>
        <w:t xml:space="preserve"> </w:t>
      </w:r>
      <w:r>
        <w:rPr>
          <w:bCs/>
          <w:b/>
        </w:rPr>
        <w:t xml:space="preserve">Orthodontist</w:t>
      </w:r>
      <w:r>
        <w:t xml:space="preserve"> </w:t>
      </w:r>
      <w:r>
        <w:t xml:space="preserve">team as thought leaders in the region.</w:t>
      </w:r>
    </w:p>
    <w:bookmarkEnd w:id="23"/>
    <w:bookmarkStart w:id="24" w:name="X295cc3acb5fa0bc0f5fefd2cc0325572f285d1b"/>
    <w:p>
      <w:pPr>
        <w:pStyle w:val="Heading2"/>
      </w:pPr>
      <w:r>
        <w:t xml:space="preserve">6. Financial Projections and Investment Requirements</w:t>
      </w:r>
    </w:p>
    <w:p>
      <w:pPr>
        <w:pStyle w:val="FirstParagraph"/>
      </w:pPr>
      <w:r>
        <w:t xml:space="preserve">The initial capital investment covers leasehold improvements for a medical-grade facility, procurement of digital scanning and imaging equipment, and initial marketing campaigns. Based on conservative estimates of patient volume in</w:t>
      </w:r>
      <w:r>
        <w:t xml:space="preserve"> </w:t>
      </w:r>
      <w:r>
        <w:rPr>
          <w:bCs/>
          <w:b/>
        </w:rPr>
        <w:t xml:space="preserve">Kazakhstan Almaty</w:t>
      </w:r>
      <w:r>
        <w:t xml:space="preserve">, the break-even point is projected to be reached within 18 months. Revenue streams will include consultation fees, treatment plans (braces or aligners), retainer maintenance, and optional cosmetic enhancements like veneers for comprehensive smile makeovers.</w:t>
      </w:r>
      <w:r>
        <w:t xml:space="preserve"> </w:t>
      </w:r>
      <w:r>
        <w:t xml:space="preserve">The economic resilience of</w:t>
      </w:r>
      <w:r>
        <w:t xml:space="preserve"> </w:t>
      </w:r>
      <w:r>
        <w:rPr>
          <w:bCs/>
          <w:b/>
        </w:rPr>
        <w:t xml:space="preserve">Kazakhstan Almaty</w:t>
      </w:r>
      <w:r>
        <w:t xml:space="preserve"> </w:t>
      </w:r>
      <w:r>
        <w:t xml:space="preserve">provides a stable environment for this investment. Furthermore, the growing trend of medical tourism in Central Asia presents an additional opportunity to attract patients from surrounding regions seeking higher quality orthodontic care than what is available locally.</w:t>
      </w:r>
    </w:p>
    <w:bookmarkEnd w:id="24"/>
    <w:bookmarkStart w:id="25" w:name="risk-management"/>
    <w:p>
      <w:pPr>
        <w:pStyle w:val="Heading2"/>
      </w:pPr>
      <w:r>
        <w:t xml:space="preserve">7. Risk Management</w:t>
      </w:r>
    </w:p>
    <w:p>
      <w:pPr>
        <w:pStyle w:val="FirstParagraph"/>
      </w:pPr>
      <w:r>
        <w:t xml:space="preserve">Potential risks include regulatory delays and competition from established general dental clinics expanding their services. To mitigate these, we have secured pre-approval for our facility plans and are focusing on niche specialization that general dentists cannot easily replicate due to the lack of specialized</w:t>
      </w:r>
      <w:r>
        <w:t xml:space="preserve"> </w:t>
      </w:r>
      <w:r>
        <w:rPr>
          <w:bCs/>
          <w:b/>
        </w:rPr>
        <w:t xml:space="preserve">Orthodontist</w:t>
      </w:r>
      <w:r>
        <w:t xml:space="preserve"> </w:t>
      </w:r>
      <w:r>
        <w:t xml:space="preserve">training. Supply chain risks regarding international equipment are managed through multi-vendor agreements and local stockpiling where possible.</w:t>
      </w:r>
    </w:p>
    <w:bookmarkEnd w:id="25"/>
    <w:bookmarkStart w:id="26" w:name="conclusion"/>
    <w:p>
      <w:pPr>
        <w:pStyle w:val="Heading2"/>
      </w:pPr>
      <w:r>
        <w:t xml:space="preserve">8. Conclusion</w:t>
      </w:r>
    </w:p>
    <w:p>
      <w:pPr>
        <w:pStyle w:val="FirstParagraph"/>
      </w:pPr>
      <w:r>
        <w:t xml:space="preserve">The establishment of a specialized</w:t>
      </w:r>
      <w:r>
        <w:t xml:space="preserve"> </w:t>
      </w:r>
      <w:r>
        <w:rPr>
          <w:bCs/>
          <w:b/>
        </w:rPr>
        <w:t xml:space="preserve">Orthodontist</w:t>
      </w:r>
    </w:p>
    <w:p>
      <w:pPr>
        <w:pStyle w:val="BodyText"/>
      </w:pPr>
      <w:r>
        <w:t xml:space="preserve">Kazakhstan Almaty represents a timely and lucrative opportunity to address an unmet market need. By combining international standards of care with local market insights, this project aims to redefine dental aesthetics in the region. The strategic location in</w:t>
      </w:r>
      <w:r>
        <w:t xml:space="preserve"> </w:t>
      </w:r>
      <w:r>
        <w:rPr>
          <w:bCs/>
          <w:b/>
        </w:rPr>
        <w:t xml:space="preserve">Kazakhstan Almaty</w:t>
      </w:r>
      <w:r>
        <w:t xml:space="preserve">, coupled with a commitment to technological innovation and patient education, ensures that this venture will not only be financially viable but also socially impactful. We recommend immediate approval of the budget for Phase I planning to commence construction and hiring processes before the next peak health season.</w:t>
      </w:r>
    </w:p>
    <w:p>
      <w:r>
        <w:pict>
          <v:rect style="width:0;height:1.5pt" o:hralign="center" o:hrstd="t" o:hr="t"/>
        </w:pict>
      </w:r>
    </w:p>
    <w:p>
      <w:pPr>
        <w:pStyle w:val="FirstParagraph"/>
      </w:pPr>
      <w:r>
        <w:rPr>
          <w:iCs/>
          <w:i/>
        </w:rPr>
        <w:t xml:space="preserve">This document constitutes a confidential project report intended for internal review and strategic planning purposes.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a Premier Orthodontist Service in Kazakhstan Almaty</dc:title>
  <dc:creator/>
  <dc:language>en</dc:language>
  <cp:keywords/>
  <dcterms:created xsi:type="dcterms:W3CDTF">2026-07-29T20:29:30Z</dcterms:created>
  <dcterms:modified xsi:type="dcterms:W3CDTF">2026-07-29T20:29:30Z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