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Orthodontic</w:t>
      </w:r>
      <w:r>
        <w:t xml:space="preserve"> </w:t>
      </w:r>
      <w:r>
        <w:t xml:space="preserve">Center</w:t>
      </w:r>
      <w:r>
        <w:t xml:space="preserve"> </w:t>
      </w:r>
      <w:r>
        <w:t xml:space="preserve">in</w:t>
      </w:r>
      <w:r>
        <w:t xml:space="preserve"> </w:t>
      </w:r>
      <w:r>
        <w:t xml:space="preserve">Myanmar</w:t>
      </w:r>
      <w:r>
        <w:t xml:space="preserve"> </w:t>
      </w:r>
      <w:r>
        <w:t xml:space="preserve">Yangon</w:t>
      </w:r>
    </w:p>
    <w:bookmarkStart w:id="29" w:name="Xf6b7dac4b90621f8c1841369d593f5d12561e33"/>
    <w:p>
      <w:pPr>
        <w:pStyle w:val="Heading1"/>
      </w:pPr>
      <w:r>
        <w:t xml:space="preserve">Project Report: Establishment of a Specialized Orthodontic Clinic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 Project Management Team</w:t>
      </w:r>
      <w:r>
        <w:br/>
      </w:r>
    </w:p>
    <w:p>
      <w:pPr>
        <w:pStyle w:val="BodyText"/>
      </w:pPr>
      <w:r>
        <w:t xml:space="preserve">Subject:A Comprehensive Analysis of the Orthodontist Market Opportunity in Myanmar Yangon</w:t>
      </w:r>
    </w:p>
    <w:bookmarkStart w:id="20" w:name="executive-summary"/>
    <w:p>
      <w:pPr>
        <w:pStyle w:val="Heading2"/>
      </w:pPr>
      <w:r>
        <w:t xml:space="preserve">1. Executive Summary</w:t>
      </w:r>
    </w:p>
    <w:p>
      <w:pPr>
        <w:pStyle w:val="FirstParagraph"/>
      </w:pPr>
      <w:r>
        <w:t xml:space="preserve">This project report outlines a strategic initiative to establish a state-of-the-art orthodontic clinic in Myanmar Yangon. As the economic landscape of Myanmar evolves and the middle class expands, there is a burgeoning demand for specialized dental care services that extend beyond basic hygiene and pain relief. Specifically, the field of orthodontics remains significantly undersupplied relative to population needs in this dynamic city. This document details the market necessity, operational framework, clinical scope, and financial viability of introducing high-quality Orthodontist services specifically tailored to the residents of Myanmar Yangon.</w:t>
      </w:r>
    </w:p>
    <w:bookmarkEnd w:id="20"/>
    <w:bookmarkStart w:id="21" w:name="introduction-and-background"/>
    <w:p>
      <w:pPr>
        <w:pStyle w:val="Heading2"/>
      </w:pPr>
      <w:r>
        <w:t xml:space="preserve">2. Introduction and Background</w:t>
      </w:r>
    </w:p>
    <w:p>
      <w:pPr>
        <w:pStyle w:val="FirstParagraph"/>
      </w:pPr>
      <w:r>
        <w:t xml:space="preserve">Myanmar Yangon serves as the commercial hub of Myanmar, hosting a population exceeding five million people with a rapidly growing demographic interested in aesthetic improvements and health optimization. While general dentistry is becoming more accessible in urban centers, specialized branches such as orthodontics face shortages of trained professionals and modern equipment. The current market in Myanmar Yangon is characterized by traditional practices that often lack the technological sophistication required for comprehensive bite correction, facial aesthetics alignment, and pediatric preventive orthodontics.</w:t>
      </w:r>
    </w:p>
    <w:p>
      <w:pPr>
        <w:pStyle w:val="BodyText"/>
      </w:pPr>
      <w:r>
        <w:t xml:space="preserve">The objective of this project is to bridge this gap by introducing a clinic dedicated exclusively to advanced Orthodontist care in Myanmar Yangon. By leveraging international standards of care combined with local cultural understanding, we aim to become the premier provider for smile correction and alignment in the region.</w:t>
      </w:r>
    </w:p>
    <w:bookmarkEnd w:id="21"/>
    <w:bookmarkStart w:id="22" w:name="Xe35727510dc5d0f6154588841ba9906584372d1"/>
    <w:p>
      <w:pPr>
        <w:pStyle w:val="Heading2"/>
      </w:pPr>
      <w:r>
        <w:t xml:space="preserve">3. Market Analysis: The Need for Orthodontists in Myanmar Yangon</w:t>
      </w:r>
    </w:p>
    <w:p>
      <w:pPr>
        <w:pStyle w:val="FirstParagraph"/>
      </w:pPr>
      <w:r>
        <w:rPr>
          <w:bCs/>
          <w:b/>
        </w:rPr>
        <w:t xml:space="preserve">3.1 Demographic Shifts</w:t>
      </w:r>
      <w:r>
        <w:br/>
      </w:r>
      <w:r>
        <w:t xml:space="preserve">The population of Myanmar Yangon is experiencing a significant youth bulge, with a large proportion of the demographic falling within the prime age range for orthodontic treatment (ages 7–25). Furthermore, adults are increasingly seeking aesthetic dental solutions due to rising disposable incomes and greater awareness of global beauty standards. In Myanmar Yangon, social presentation is deeply valued in both professional and personal spheres, driving demand for straighter teeth.</w:t>
      </w:r>
    </w:p>
    <w:p>
      <w:pPr>
        <w:pStyle w:val="BodyText"/>
      </w:pPr>
      <w:r>
        <w:rPr>
          <w:bCs/>
          <w:b/>
        </w:rPr>
        <w:t xml:space="preserve">3.2 Competitive Landscape</w:t>
      </w:r>
      <w:r>
        <w:br/>
      </w:r>
      <w:r>
        <w:t xml:space="preserve">Currently, orthodontic services in Myanmar Yangon are fragmented. Most general dentists offer basic braces but lack specialized certification or advanced tools such as digital 3D scanners and clear aligner technology. There is a scarcity of dedicated Orthodontist specialists who focus solely on complex malocclusions and aesthetic planning. This project aims to position our clinic as the authority in this niche, differentiating itself through specialization rather than generalization.</w:t>
      </w:r>
    </w:p>
    <w:bookmarkEnd w:id="22"/>
    <w:bookmarkStart w:id="23" w:name="clinical-services-scope"/>
    <w:p>
      <w:pPr>
        <w:pStyle w:val="Heading2"/>
      </w:pPr>
      <w:r>
        <w:t xml:space="preserve">4. Clinical Services Scope</w:t>
      </w:r>
    </w:p>
    <w:p>
      <w:pPr>
        <w:pStyle w:val="FirstParagraph"/>
      </w:pPr>
      <w:r>
        <w:t xml:space="preserve">To effectively serve the community of Myanmar Yangon, the proposed Orthodontist center will offer a comprehensive suite of services:</w:t>
      </w:r>
    </w:p>
    <w:p>
      <w:pPr>
        <w:numPr>
          <w:ilvl w:val="0"/>
          <w:numId w:val="1001"/>
        </w:numPr>
        <w:pStyle w:val="Compact"/>
      </w:pPr>
      <w:r>
        <w:rPr>
          <w:bCs/>
          <w:b/>
        </w:rPr>
        <w:t xml:space="preserve">Metal and Ceramic Braces:</w:t>
      </w:r>
      <w:r>
        <w:t xml:space="preserve"> </w:t>
      </w:r>
      <w:r>
        <w:t xml:space="preserve">Traditional yet effective solutions for complex alignment issues, offering affordable options for families in Myanmar Yangon.</w:t>
      </w:r>
    </w:p>
    <w:p>
      <w:pPr>
        <w:numPr>
          <w:ilvl w:val="0"/>
          <w:numId w:val="1001"/>
        </w:numPr>
        <w:pStyle w:val="Compact"/>
      </w:pPr>
      <w:r>
        <w:rPr>
          <w:bCs/>
          <w:b/>
        </w:rPr>
        <w:t xml:space="preserve">Invisible Aligners:</w:t>
      </w:r>
      <w:r>
        <w:t xml:space="preserve">Titanium alloy or ceramic clear aligner systems that cater to the aesthetic preferences of young professionals and teenagers in urban areas like Myanmar Yangon.</w:t>
      </w:r>
    </w:p>
    <w:p>
      <w:pPr>
        <w:numPr>
          <w:ilvl w:val="0"/>
          <w:numId w:val="1001"/>
        </w:numPr>
        <w:pStyle w:val="Compact"/>
      </w:pPr>
      <w:r>
        <w:rPr>
          <w:bCs/>
          <w:b/>
        </w:rPr>
        <w:t xml:space="preserve">Pediatric Orthodontics:</w:t>
      </w:r>
      <w:r>
        <w:t xml:space="preserve"> </w:t>
      </w:r>
      <w:r>
        <w:t xml:space="preserve">Early intervention programs to guide jaw growth and prevent severe malocclusions, a critical aspect of preventative healthcare for children in Myanmar.</w:t>
      </w:r>
    </w:p>
    <w:p>
      <w:pPr>
        <w:numPr>
          <w:ilvl w:val="0"/>
          <w:numId w:val="1001"/>
        </w:numPr>
        <w:pStyle w:val="Compact"/>
      </w:pPr>
      <w:r>
        <w:t xml:space="preserve">Surgical Orthodontics Coordination:Collaboration with oral surgeons in Myanmar Yangon for severe skeletal discrepancies requiring combined surgical-orthodontic treatment.</w:t>
      </w:r>
    </w:p>
    <w:bookmarkEnd w:id="23"/>
    <w:bookmarkStart w:id="24" w:name="operational-strategy"/>
    <w:p>
      <w:pPr>
        <w:pStyle w:val="Heading2"/>
      </w:pPr>
      <w:r>
        <w:t xml:space="preserve">5. Operational Strategy</w:t>
      </w:r>
    </w:p>
    <w:p>
      <w:pPr>
        <w:pStyle w:val="FirstParagraph"/>
      </w:pPr>
      <w:r>
        <w:rPr>
          <w:bCs/>
          <w:b/>
        </w:rPr>
        <w:t xml:space="preserve">5.1 Location and Infrastructure</w:t>
      </w:r>
      <w:r>
        <w:br/>
      </w:r>
      <w:r>
        <w:t xml:space="preserve">The clinic will be situated in a prominent district of Myanmar Yangon, ensuring accessibility via major transport routes. The facility design will prioritize patient comfort and hygiene, adhering to international sterilization protocols which are often cited as concerns by local patients seeking specialized care.</w:t>
      </w:r>
    </w:p>
    <w:p>
      <w:pPr>
        <w:pStyle w:val="BodyText"/>
      </w:pPr>
      <w:r>
        <w:rPr>
          <w:bCs/>
          <w:b/>
        </w:rPr>
        <w:t xml:space="preserve">5.2 Technology Integration</w:t>
      </w:r>
      <w:r>
        <w:br/>
      </w:r>
      <w:r>
        <w:t xml:space="preserve">To deliver superior Orthodontist outcomes, the clinic will invest in digital intraoral scanners, eliminating the discomfort of traditional putty impressions. This technological edge is crucial for attracting modern patients in Myanmar Yangon who expect efficiency and precision.</w:t>
      </w:r>
    </w:p>
    <w:p>
      <w:pPr>
        <w:pStyle w:val="BodyText"/>
      </w:pPr>
      <w:r>
        <w:rPr>
          <w:bCs/>
          <w:b/>
        </w:rPr>
        <w:t xml:space="preserve">5.3 Staffing</w:t>
      </w:r>
      <w:r>
        <w:br/>
      </w:r>
      <w:r>
        <w:t xml:space="preserve">The core team will include senior Orthodontist specialists, potentially supported by visiting experts for complex cases during the initial phase to ensure quality assurance. Local dental assistants and hygiene technicians trained in orthodontic workflows will support daily operations.</w:t>
      </w:r>
    </w:p>
    <w:bookmarkEnd w:id="24"/>
    <w:bookmarkStart w:id="25" w:name="marketing-and-community-engagement"/>
    <w:p>
      <w:pPr>
        <w:pStyle w:val="Heading2"/>
      </w:pPr>
      <w:r>
        <w:t xml:space="preserve">6. Marketing and Community Engagement</w:t>
      </w:r>
    </w:p>
    <w:p>
      <w:pPr>
        <w:pStyle w:val="FirstParagraph"/>
      </w:pPr>
      <w:r>
        <w:t xml:space="preserve">Awareness campaigns in Myanmar Yangon will focus on education regarding the long-term health benefits of orthodontics, not just aesthetics. Strategies include partnerships with local schools for pediatric screenings and social media campaigns targeting young adults in Myanmar Yangon who are influenced by digital trends. We will emphasize trust, safety, and affordability to overcome cultural hesitations regarding medical tourism or high-cost private healthcare.</w:t>
      </w:r>
    </w:p>
    <w:bookmarkEnd w:id="25"/>
    <w:bookmarkStart w:id="26" w:name="financial-projections-and-sustainability"/>
    <w:p>
      <w:pPr>
        <w:pStyle w:val="Heading2"/>
      </w:pPr>
      <w:r>
        <w:t xml:space="preserve">7. Financial Projections and Sustainability</w:t>
      </w:r>
    </w:p>
    <w:p>
      <w:pPr>
        <w:pStyle w:val="FirstParagraph"/>
      </w:pPr>
      <w:r>
        <w:t xml:space="preserve">The financial model relies on a tiered pricing structure to accommodate different socioeconomic groups within Myanmar Yangon. While premium aligner treatments will target high-income earners, metal brace options will remain accessible to the broader middle class. Break-even analysis suggests profitability within the first 18 months, driven by high patient retention rates and referral networks from general dentists in Myanmar Yangon who lack orthodontic capabilities.</w:t>
      </w:r>
    </w:p>
    <w:bookmarkEnd w:id="26"/>
    <w:bookmarkStart w:id="27" w:name="risk-management"/>
    <w:p>
      <w:pPr>
        <w:pStyle w:val="Heading2"/>
      </w:pPr>
      <w:r>
        <w:t xml:space="preserve">8. Risk Management</w:t>
      </w:r>
    </w:p>
    <w:p>
      <w:pPr>
        <w:numPr>
          <w:ilvl w:val="0"/>
          <w:numId w:val="1002"/>
        </w:numPr>
        <w:pStyle w:val="Compact"/>
      </w:pPr>
      <w:r>
        <w:rPr>
          <w:bCs/>
          <w:b/>
        </w:rPr>
        <w:t xml:space="preserve">Economic Volatility:</w:t>
      </w:r>
      <w:r>
        <w:t xml:space="preserve">Mitigation through diversified revenue streams and inventory management to handle supply chain fluctuations for dental materials in Myanmar.</w:t>
      </w:r>
    </w:p>
    <w:p>
      <w:pPr>
        <w:numPr>
          <w:ilvl w:val="0"/>
          <w:numId w:val="1002"/>
        </w:numPr>
        <w:pStyle w:val="Compact"/>
      </w:pPr>
      <w:r>
        <w:t xml:space="preserve">Talent Acquisition:Potential difficulty in finding experienced Orthodontists locally will be addressed through competitive compensation packages and training partnerships with international dental colleges.</w:t>
      </w:r>
    </w:p>
    <w:bookmarkEnd w:id="27"/>
    <w:bookmarkStart w:id="28" w:name="conclusion"/>
    <w:p>
      <w:pPr>
        <w:pStyle w:val="Heading2"/>
      </w:pPr>
      <w:r>
        <w:t xml:space="preserve">9. Conclusion</w:t>
      </w:r>
    </w:p>
    <w:p>
      <w:pPr>
        <w:pStyle w:val="FirstParagraph"/>
      </w:pPr>
      <w:r>
        <w:t xml:space="preserve">The establishment of a specialized Orthodontist clinic in Myanmar Yangon represents a timely and viable business opportunity. By addressing the unmet needs of a growing population that values both health and aesthetics, this project aligns with the developmental trajectory of Myanmar's healthcare sector. The demand for professional Orthodontist care in Myanmar Yangon is not merely present; it is urgent. This project provides the infrastructure, expertise, and compassion required to transform dental health outcomes for thousands of individuals in the region.</w:t>
      </w:r>
    </w:p>
    <w:p>
      <w:pPr>
        <w:pStyle w:val="BodyText"/>
      </w:pPr>
      <w:r>
        <w:rPr>
          <w:bCs/>
          <w:b/>
        </w:rPr>
        <w:t xml:space="preserve">Final Recommendation:</w:t>
      </w:r>
      <w:r>
        <w:br/>
      </w:r>
      <w:r>
        <w:t xml:space="preserve">It is recommended that stakeholders approve the initial funding phase immediately to secure prime real estate in Myanmar Yangon and begin recruitment of lead Orthodontist specialists. Delaying entry into this market may allow competitors to capture the early adopter segment in Myanmar Yangon, diminishing long-term market share potential.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Orthodontic Center in Myanmar Yangon</dc:title>
  <dc:creator/>
  <dc:language>en</dc:language>
  <cp:keywords/>
  <dcterms:created xsi:type="dcterms:W3CDTF">2026-07-29T07:40:48Z</dcterms:created>
  <dcterms:modified xsi:type="dcterms:W3CDTF">2026-07-29T07:40:48Z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