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Orthodontic</w:t>
      </w:r>
      <w:r>
        <w:t xml:space="preserve"> </w:t>
      </w:r>
      <w:r>
        <w:t xml:space="preserve">Services</w:t>
      </w:r>
      <w:r>
        <w:t xml:space="preserve"> </w:t>
      </w:r>
      <w:r>
        <w:t xml:space="preserve">Expansion</w:t>
      </w:r>
      <w:r>
        <w:t xml:space="preserve"> </w:t>
      </w:r>
      <w:r>
        <w:t xml:space="preserve">in</w:t>
      </w:r>
      <w:r>
        <w:t xml:space="preserve"> </w:t>
      </w:r>
      <w:r>
        <w:t xml:space="preserve">Peru</w:t>
      </w:r>
      <w:r>
        <w:t xml:space="preserve"> </w:t>
      </w:r>
      <w:r>
        <w:t xml:space="preserve">Lima</w:t>
      </w:r>
    </w:p>
    <w:bookmarkStart w:id="22" w:name="X863f1bc383833fbf060afd7203e95d05ad4d434"/>
    <w:p>
      <w:pPr>
        <w:pStyle w:val="Heading1"/>
      </w:pPr>
      <w:r>
        <w:t xml:space="preserve">Project Report Establishment of Specialized Orthodontic Care in Peru Lima</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Investors</w:t>
      </w:r>
      <w:r>
        <w:br/>
      </w:r>
      <w:r>
        <w:t xml:space="preserve">Project Management Office</w:t>
      </w:r>
      <w:r>
        <w:br/>
      </w:r>
      <w:r>
        <w:t xml:space="preserve">New Orthodontic Clinic Initiative in Peru Lima</w:t>
      </w:r>
    </w:p>
    <w:p>
      <w:pPr>
        <w:pStyle w:val="BodyText"/>
      </w:pPr>
      <w:r>
        <w:t xml:space="preserve">This document serves as a comprehensive Project Report detailing the strategic plan to establish a premier orthodontic clinic in Peru Lima. The primary objective is to address the growing demand for high-quality dental aesthetics and functional corrections among the urban population of Peru Lima. As one of South America’s largest metropolitan areas, Peru Lima presents unique opportunities for healthcare infrastructure development, specifically within specialized dentistry.</w:t>
      </w:r>
    </w:p>
    <w:p>
      <w:pPr>
        <w:pStyle w:val="BodyText"/>
      </w:pPr>
      <w:r>
        <w:t xml:space="preserve">The project aims to deploy state-of-the-art orthodontic technologies while adhering to local regulatory standards. By focusing on both traditional and clear aligner therapies, this initiative seeks to capture a significant market share in the competitive healthcare sector of Peru Lima. This report outlines the market analysis, operational strategy, financial projections, and implementation timeline required for successful execution.</w:t>
      </w:r>
    </w:p>
    <w:bookmarkStart w:id="20" w:name="market-analysis-the-context-of-peru-lima"/>
    <w:p>
      <w:pPr>
        <w:pStyle w:val="Heading2"/>
      </w:pPr>
      <w:r>
        <w:t xml:space="preserve">2. Market Analysis: The Context of Peru Lima</w:t>
      </w:r>
    </w:p>
    <w:p>
      <w:pPr>
        <w:pStyle w:val="FirstParagraph"/>
      </w:pPr>
      <w:r>
        <w:t xml:space="preserve">The demand for orthodontic services has risen significantly in recent years across Latin America, with Peru Lima emerging as a key hub. In the bustling capital city of Peru Lima, there is an increasing awareness regarding oral health aesthetics and functional bite correction. The rising middle class in Peru Lima has demonstrated a willingness to invest in personal appearance and health, creating a robust market for private orthodontic care.</w:t>
      </w:r>
    </w:p>
    <w:p>
      <w:pPr>
        <w:pStyle w:val="BodyText"/>
      </w:pPr>
      <w:r>
        <w:rPr>
          <w:bCs/>
          <w:b/>
        </w:rPr>
        <w:t xml:space="preserve">Demographic Trends:</w:t>
      </w:r>
    </w:p>
    <w:p>
      <w:pPr>
        <w:numPr>
          <w:ilvl w:val="0"/>
          <w:numId w:val="1001"/>
        </w:numPr>
        <w:pStyle w:val="Compact"/>
      </w:pPr>
      <w:r>
        <w:rPr>
          <w:bCs/>
          <w:b/>
        </w:rPr>
        <w:t xml:space="preserve">Youth Population:</w:t>
      </w:r>
      <w:r>
        <w:t xml:space="preserve"> </w:t>
      </w:r>
      <w:r>
        <w:t xml:space="preserve">A significant portion of the population in Peru Lima is under the age of thirty, representing a prime demographic for cosmetic orthodontics.</w:t>
      </w:r>
    </w:p>
    <w:p>
      <w:pPr>
        <w:numPr>
          <w:ilvl w:val="0"/>
          <w:numId w:val="1001"/>
        </w:numPr>
        <w:pStyle w:val="Compact"/>
      </w:pPr>
      <w:r>
        <w:rPr>
          <w:bCs/>
          <w:b/>
        </w:rPr>
        <w:t xml:space="preserve">Rising Health Consciousness:</w:t>
      </w:r>
      <w:r>
        <w:t xml:space="preserve"> </w:t>
      </w:r>
      <w:r>
        <w:t xml:space="preserve">Post-pandemic health awareness has led to increased preventive care visits, including dental check-ups that often uncover the need for orthodontic intervention.</w:t>
      </w:r>
    </w:p>
    <w:p>
      <w:pPr>
        <w:numPr>
          <w:ilvl w:val="0"/>
          <w:numId w:val="1001"/>
        </w:numPr>
        <w:pStyle w:val="Compact"/>
      </w:pPr>
      <w:r>
        <w:rPr>
          <w:bCs/>
          <w:b/>
        </w:rPr>
        <w:t xml:space="preserve">Middle-Class Expansion:</w:t>
      </w:r>
      <w:r>
        <w:t xml:space="preserve"> </w:t>
      </w:r>
      <w:r>
        <w:t xml:space="preserve">Economic growth in Peru Lima has expanded the middle class, enabling more families to afford elective dental procedures.</w:t>
      </w:r>
    </w:p>
    <w:p>
      <w:pPr>
        <w:pStyle w:val="FirstParagraph"/>
      </w:pPr>
      <w:r>
        <w:rPr>
          <w:bCs/>
          <w:b/>
        </w:rPr>
        <w:t xml:space="preserve">Competitive Landscape:</w:t>
      </w:r>
    </w:p>
    <w:p>
      <w:pPr>
        <w:pStyle w:val="BodyText"/>
      </w:pPr>
      <w:r>
        <w:t xml:space="preserve">The current orthodontic landscape in Peru Lima consists of established private practices and public hospital systems. However, many existing facilities suffer from outdated equipment or long waiting times. This project aims to differentiate itself through superior patient experience, advanced technology such as digital intraoral scanning, and flexible payment plans tailored to the economic realities of Peru Lima.</w:t>
      </w:r>
    </w:p>
    <w:bookmarkEnd w:id="20"/>
    <w:bookmarkStart w:id="21" w:name="project-objectives-and-scope"/>
    <w:p>
      <w:pPr>
        <w:pStyle w:val="Heading2"/>
      </w:pPr>
      <w:r>
        <w:t xml:space="preserve">3. Project Objectives and Scope</w:t>
      </w:r>
    </w:p>
    <w:p>
      <w:pPr>
        <w:pStyle w:val="FirstParagraph"/>
      </w:pPr>
      <w:r>
        <w:t xml:space="preserve">The scope of this orthodontic project in Peru Lima is defined by the following core objectives:</w:t>
      </w:r>
    </w:p>
    <w:p>
      <w:pPr>
        <w:numPr>
          <w:ilvl w:val="0"/>
          <w:numId w:val="1002"/>
        </w:numPr>
        <w:pStyle w:val="Compact"/>
      </w:pPr>
      <w:r>
        <w:rPr>
          <w:bCs/>
          <w:b/>
        </w:rPr>
        <w:t xml:space="preserve">Clinic Establishment:</w:t>
      </w:r>
      <w:r>
        <w:t xml:space="preserve">To lease and renovate a facility in a high-traffic district of Peru Lima, ensuring accessibility and visibility.</w:t>
      </w:r>
    </w:p>
    <w:p>
      <w:pPr>
        <w:numPr>
          <w:ilvl w:val="0"/>
          <w:numId w:val="1002"/>
        </w:numPr>
        <w:pStyle w:val="Compact"/>
      </w:pPr>
      <w:r>
        <w:rPr>
          <w:bCs/>
          <w:b/>
        </w:rPr>
        <w:t xml:space="preserve">Technology Integration:</w:t>
      </w:r>
      <w:r>
        <w:t xml:space="preserve">To implement digital workflow systems, including 3D imaging and computer-aided design for treatment planning, setting a new standard for orthodontics in Peru Lima.</w:t>
      </w:r>
    </w:p>
    <w:p>
      <w:pPr>
        <w:numPr>
          <w:ilvl w:val="0"/>
          <w:numId w:val="1002"/>
        </w:numPr>
        <w:pStyle w:val="Compact"/>
      </w:pPr>
      <w:r>
        <w:rPr>
          <w:bCs/>
          <w:b/>
        </w:rPr>
        <w:t xml:space="preserve">Talent Acquisition:</w:t>
      </w:r>
      <w:r>
        <w:t xml:space="preserve">To recruit licensed orthodontists with specialized training and hire support staff fluent in Spanish and English to cater to both local residents and medical tourists visiting Peru Lima.</w:t>
      </w:r>
    </w:p>
    <w:p>
      <w:pPr>
        <w:numPr>
          <w:ilvl w:val="0"/>
          <w:numId w:val="1002"/>
        </w:numPr>
        <w:pStyle w:val="Compact"/>
      </w:pPr>
      <w:r>
        <w:rPr>
          <w:bCs/>
          <w:b/>
        </w:rPr>
        <w:t xml:space="preserve">Patient Volume:</w:t>
      </w:r>
      <w:r>
        <w:t xml:space="preserve">To treat an average of 150 new patients per month within the first year of operation, achieving break-even status by month eighteen.</w:t>
      </w:r>
    </w:p>
    <w:p>
      <w:pPr>
        <w:pStyle w:val="FirstParagraph"/>
      </w:pPr>
      <w:r>
        <w:t xml:space="preserve">A successful orthodontic practice in Peru Lima requires a robust operational framework that ensures efficiency and patient satisfaction.</w:t>
      </w:r>
    </w:p>
    <w:p>
      <w:pPr>
        <w:pStyle w:val="BodyText"/>
      </w:pPr>
      <w:r>
        <w:t xml:space="preserve">p&gt;The selected location in Peru Lima will be situated near major business hubs and residential areas to maximize convenience for patients. The clinic design will prioritize hygiene, privacy, and comfort. Waiting areas will be designed to reflect a calming environment, distinct from the sterile feel of traditional clinics.</w:t>
      </w:r>
    </w:p>
    <w:p>
      <w:pPr>
        <w:pStyle w:val="BodyText"/>
      </w:pPr>
      <w:r>
        <w:t xml:space="preserve">p&gt;The orthodontic services offered in Peru Lima will include:</w:t>
      </w:r>
    </w:p>
    <w:p>
      <w:pPr>
        <w:numPr>
          <w:ilvl w:val="0"/>
          <w:numId w:val="1003"/>
        </w:numPr>
        <w:pStyle w:val="Compact"/>
      </w:pPr>
      <w:r>
        <w:rPr>
          <w:bCs/>
          <w:b/>
        </w:rPr>
        <w:t xml:space="preserve">Metallic Braces:</w:t>
      </w:r>
      <w:r>
        <w:t xml:space="preserve"> </w:t>
      </w:r>
      <w:r>
        <w:t xml:space="preserve">Traditional options for complex cases.</w:t>
      </w:r>
    </w:p>
    <w:p>
      <w:pPr>
        <w:numPr>
          <w:ilvl w:val="0"/>
          <w:numId w:val="1003"/>
        </w:numPr>
        <w:pStyle w:val="Compact"/>
      </w:pPr>
      <w:r>
        <w:t xml:space="preserve">Ceramic Braces:Aesthetic alternatives for patients seeking discretion.</w:t>
      </w:r>
    </w:p>
    <w:p>
      <w:pPr>
        <w:numPr>
          <w:ilvl w:val="0"/>
          <w:numId w:val="1003"/>
        </w:numPr>
        <w:pStyle w:val="Compact"/>
      </w:pPr>
      <w:r>
        <w:t xml:space="preserve">Invisalign and Clear Aligners:Digital-first solutions that are increasingly popular in Peru Lima due to their removability and aesthetic appeal.</w:t>
      </w:r>
    </w:p>
    <w:p>
      <w:pPr>
        <w:numPr>
          <w:ilvl w:val="0"/>
          <w:numId w:val="1003"/>
        </w:numPr>
        <w:pStyle w:val="Compact"/>
      </w:pPr>
      <w:r>
        <w:t xml:space="preserve">Retention Services:</w:t>
      </w:r>
    </w:p>
    <w:p>
      <w:pPr>
        <w:pStyle w:val="FirstParagraph"/>
      </w:pPr>
      <w:r>
        <w:t xml:space="preserve">To penetrate the market in Peru Lima effectively, a multi-channel marketing strategy will be employed.</w:t>
      </w:r>
    </w:p>
    <w:p>
      <w:pPr>
        <w:numPr>
          <w:ilvl w:val="0"/>
          <w:numId w:val="1004"/>
        </w:numPr>
        <w:pStyle w:val="Compact"/>
      </w:pPr>
      <w:r>
        <w:rPr>
          <w:bCs/>
          <w:b/>
        </w:rPr>
        <w:t xml:space="preserve">Digital Presence:</w:t>
      </w:r>
      <w:r>
        <w:t xml:space="preserve">A user-friendly website optimized for local search terms related to "orthodontist Peru Lima" and "braces Peru." Active social media campaigns showcasing before-and-after results (with patient consent) will build trust and brand recognition.</w:t>
      </w:r>
    </w:p>
    <w:p>
      <w:pPr>
        <w:numPr>
          <w:ilvl w:val="0"/>
          <w:numId w:val="1004"/>
        </w:numPr>
        <w:pStyle w:val="Compact"/>
      </w:pPr>
      <w:r>
        <w:rPr>
          <w:bCs/>
          <w:b/>
        </w:rPr>
        <w:t xml:space="preserve">Local Partnerships:</w:t>
      </w:r>
      <w:r>
        <w:t xml:space="preserve">Collaborations with general dentists in Peru Lima for referrals. Building relationships with local schools and universities to offer discounted screening events can also drive early adoption.</w:t>
      </w:r>
    </w:p>
    <w:p>
      <w:pPr>
        <w:numPr>
          <w:ilvl w:val="0"/>
          <w:numId w:val="1004"/>
        </w:numPr>
        <w:pStyle w:val="Compact"/>
      </w:pPr>
      <w:r>
        <w:t xml:space="preserve">Messaging:The marketing message will emphasize affordability, quality, and the transformative power of a confident smile, resonating deeply with the cultural values of Peru Lima.</w:t>
      </w:r>
    </w:p>
    <w:p>
      <w:pPr>
        <w:pStyle w:val="FirstParagraph"/>
      </w:pPr>
      <w:r>
        <w:t xml:space="preserve">The financial plan for the orthodontic project in Peru Lima is structured to ensure sustainability and profitability.</w:t>
      </w:r>
    </w:p>
    <w:p>
      <w:pPr>
        <w:pStyle w:val="BodyText"/>
      </w:pPr>
      <w:r>
        <w:t xml:space="preserve">Category</w:t>
      </w:r>
    </w:p>
    <w:p>
      <w:pPr>
        <w:pStyle w:val="BodyText"/>
      </w:pPr>
      <w:r>
        <w:t xml:space="preserve">Description</w:t>
      </w:r>
    </w:p>
    <w:p>
      <w:pPr>
        <w:pStyle w:val="BodyText"/>
      </w:pPr>
      <w:r>
        <w:t xml:space="preserve">Eestimated Cost (USD)</w:t>
      </w:r>
    </w:p>
    <w:p>
      <w:pPr>
        <w:pStyle w:val="BodyText"/>
      </w:pPr>
      <w:r>
        <w:t xml:space="preserve">Facility Lease &amp; Renovation</w:t>
      </w:r>
    </w:p>
    <w:p>
      <w:pPr>
        <w:pStyle w:val="BodyText"/>
      </w:pPr>
      <w:r>
        <w:t xml:space="preserve">Rent deposit and clinic setup in Peru Lima</w:t>
      </w:r>
    </w:p>
    <w:p>
      <w:pPr>
        <w:pStyle w:val="BodyText"/>
      </w:pPr>
      <w:r>
        <w:t xml:space="preserve">&lt; tr &gt;&lt; td &gt;Equipment &amp; Technology&lt; td &gt;Scanners, X-ray, Chairs</w:t>
      </w:r>
    </w:p>
    <w:p>
      <w:pPr>
        <w:pStyle w:val="BodyText"/>
      </w:pPr>
      <w:r>
        <w:t xml:space="preserve">Licensing &amp; Legal</w:t>
      </w:r>
    </w:p>
    <w:p>
      <w:pPr>
        <w:pStyle w:val="BodyText"/>
      </w:pPr>
      <w:r>
        <w:t xml:space="preserve">Government approvals for operating in Peru Lima</w:t>
      </w:r>
    </w:p>
    <w:p>
      <w:pPr>
        <w:pStyle w:val="BodyText"/>
      </w:pPr>
      <w:r>
        <w:t xml:space="preserve">Marketing Launch&lt; td &gt;Initial campaigns in Peru Lima</w:t>
      </w:r>
    </w:p>
    <w:p>
      <w:pPr>
        <w:pStyle w:val="BodyText"/>
      </w:pPr>
      <w:r>
        <w:t xml:space="preserve">&lt; / tr &gt;</w:t>
      </w:r>
    </w:p>
    <w:p>
      <w:pPr>
        <w:pStyle w:val="BodyText"/>
      </w:pPr>
      <w:r>
        <w:t xml:space="preserve">Every project carries risks, and this orthodontic venture in Peru Lima is no exception. Key risks and mitigation strategies include:</w:t>
      </w:r>
    </w:p>
    <w:p>
      <w:pPr>
        <w:numPr>
          <w:ilvl w:val="0"/>
          <w:numId w:val="1005"/>
        </w:numPr>
        <w:pStyle w:val="Compact"/>
      </w:pPr>
      <w:r>
        <w:t xml:space="preserve">Economic Fluctuations:Variations in the Peruvian Sol may impact operating costs. Mitigation involves maintaining a reserve fund and diversifying payment options for patients.</w:t>
      </w:r>
    </w:p>
    <w:p>
      <w:pPr>
        <w:numPr>
          <w:ilvl w:val="0"/>
          <w:numId w:val="1006"/>
        </w:numPr>
        <w:pStyle w:val="Compact"/>
      </w:pPr>
      <w:r>
        <w:t xml:space="preserve">Regulatory Changes:Health regulations in Peru Lima may evolve. A dedicated legal consultant will ensure continuous compliance with Ministry of Health standards.</w:t>
      </w:r>
    </w:p>
    <w:p>
      <w:pPr>
        <w:numPr>
          <w:ilvl w:val="0"/>
          <w:numId w:val="1007"/>
        </w:numPr>
        <w:pStyle w:val="Compact"/>
      </w:pPr>
      <w:r>
        <w:t xml:space="preserve">Talent Retention:The competition for skilled orthodontists is high. Offering competitive salaries and professional development opportunities will help retain top talent in Peru Lima.</w:t>
      </w:r>
    </w:p>
    <w:p>
      <w:pPr>
        <w:pStyle w:val="FirstParagraph"/>
      </w:pPr>
      <w:r>
        <w:t xml:space="preserve">The rollout of the orthodontic clinic in Peru Lima will follow a phased approach over twelve months:</w:t>
      </w:r>
    </w:p>
    <w:p>
      <w:pPr>
        <w:numPr>
          <w:ilvl w:val="0"/>
          <w:numId w:val="1008"/>
        </w:numPr>
        <w:pStyle w:val="Compact"/>
      </w:pPr>
      <w:r>
        <w:t xml:space="preserve">Months 1-3:Market research finalization, location selection in Peru Lima, and securing funding.</w:t>
      </w:r>
    </w:p>
    <w:p>
      <w:pPr>
        <w:pStyle w:val="FirstParagraph"/>
      </w:pPr>
      <w:r>
        <w:t xml:space="preserve">Months 4-6:Facility renovation, equipment procurement, and hiring key staff.</w:t>
      </w:r>
    </w:p>
    <w:p>
      <w:pPr>
        <w:pStyle w:val="BodyText"/>
      </w:pPr>
      <w:r>
        <w:rPr>
          <w:bCs/>
          <w:b/>
        </w:rPr>
        <w:t xml:space="preserve">Months 7-9:Marketing campaign launch, soft opening for referral partners in Peru Lima.</w:t>
      </w:r>
    </w:p>
    <w:p>
      <w:pPr>
        <w:numPr>
          <w:ilvl w:val="0"/>
          <w:numId w:val="1009"/>
        </w:numPr>
        <w:pStyle w:val="Compact"/>
      </w:pPr>
      <w:r>
        <w:t xml:space="preserve">Months 10-12:Grand opening and full public service availability in Peru Lima.</w:t>
      </w:r>
    </w:p>
    <w:p>
      <w:pPr>
        <w:pStyle w:val="FirstParagraph"/>
      </w:pPr>
      <w:r>
        <w:t xml:space="preserve">This Project Report highlights the viability and potential of establishing a specialized orthodontic clinic in Peru Lima. The combination of a growing market, strategic location, advanced technology, and a patient-centric approach positions this initiative for success. By addressing the specific needs of the population in Peru Lima, this orthodontic project will not only achieve financial objectives but also contribute significantly to improving oral health standards in the region.</w:t>
      </w:r>
    </w:p>
    <w:p>
      <w:pPr>
        <w:pStyle w:val="BodyText"/>
      </w:pPr>
      <w:r>
        <w:t xml:space="preserve">We recommend proceeding with Phase 1 immediately to capitalize on current market conditions and establish a strong foothold for orthodontic excellence in Peru Lima.</w:t>
      </w:r>
    </w:p>
    <w:p>
      <w:pPr>
        <w:pStyle w:val="BodyText"/>
      </w:pPr>
      <w:r>
        <w:t xml:space="preserve">A: Detailed Financial Model</w:t>
      </w:r>
    </w:p>
    <w:p>
      <w:pPr>
        <w:pStyle w:val="BodyText"/>
      </w:pPr>
      <w:r>
        <w:t xml:space="preserve">B: Site Selection Analysis for Peru Lima</w:t>
      </w:r>
    </w:p>
    <w:p>
      <w:pPr>
        <w:pStyle w:val="BodyText"/>
      </w:pPr>
      <w:r>
        <w:t xml:space="preserve">C: Regulatory Compliance Checklist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Orthodontic Services Expansion in Peru Lima</dc:title>
  <dc:creator/>
  <dc:language>en</dc:language>
  <cp:keywords/>
  <dcterms:created xsi:type="dcterms:W3CDTF">2026-07-29T12:39:08Z</dcterms:created>
  <dcterms:modified xsi:type="dcterms:W3CDTF">2026-07-29T12:39:08Z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