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7" w:name="Xded467ee553693f4a7be10539570fdfdfd98129"/>
    <w:p>
      <w:pPr>
        <w:pStyle w:val="Heading1"/>
      </w:pPr>
      <w:r>
        <w:t xml:space="preserve">Project Report Strategic Expansion of Orthodontist Practice in South Africa Johannesburg</w:t>
      </w:r>
    </w:p>
    <w:bookmarkStart w:id="20" w:name="executive-summary"/>
    <w:p>
      <w:pPr>
        <w:pStyle w:val="Heading2"/>
      </w:pPr>
      <w:r>
        <w:t xml:space="preserve">Executive Summary</w:t>
      </w:r>
    </w:p>
    <w:p>
      <w:pPr>
        <w:pStyle w:val="FirstParagraph"/>
      </w:pPr>
      <w:r>
        <w:t xml:space="preserve">This comprehensive Project Report outlines the strategic framework for establishing a high-standard Orthodontist practice within the dynamic healthcare landscape of South Africa Johannesburg. The document evaluates market demand, regulatory compliance, infrastructure requirements, and competitive positioning specific to this major metropolitan hub. The primary objective is to deliver accessible, world-class orthodontic care while adhering to the rigorous standards expected in one of Africa’s most economically significant cities.</w:t>
      </w:r>
    </w:p>
    <w:bookmarkEnd w:id="20"/>
    <w:bookmarkStart w:id="21" w:name="introduction-and-background"/>
    <w:p>
      <w:pPr>
        <w:pStyle w:val="Heading2"/>
      </w:pPr>
      <w:r>
        <w:t xml:space="preserve">1. Introduction and Background</w:t>
      </w:r>
    </w:p>
    <w:p>
      <w:pPr>
        <w:pStyle w:val="FirstParagraph"/>
      </w:pPr>
      <w:r>
        <w:t xml:space="preserve">Johannesburg stands as the economic engine of South Africa Johannesburg, serving as a critical hub for medical tourism, private healthcare services, and urban development. The demand for specialized dental care has risen in tandem with population growth and increased awareness regarding oral health aesthetics. This report details the operational blueprint for introducing a premier Orthodontist clinic into this competitive environment.</w:t>
      </w:r>
    </w:p>
    <w:p>
      <w:pPr>
        <w:pStyle w:val="BodyText"/>
      </w:pPr>
      <w:r>
        <w:t xml:space="preserve">The significance of an Orthodontist cannot be overstated in modern dentistry. Beyond cosmetic improvements, orthodontic intervention is crucial for functional occlusion, jaw alignment, and long-term dental health. By focusing on South Africa Johannesburg, this project aims to bridge gaps in service availability between affluent northern suburbs and emerging residential areas.</w:t>
      </w:r>
    </w:p>
    <w:bookmarkEnd w:id="21"/>
    <w:bookmarkStart w:id="22" w:name="Xd7f8bfd7a311e5eb3cbdd5f1c093e323057f132"/>
    <w:p>
      <w:pPr>
        <w:pStyle w:val="Heading2"/>
      </w:pPr>
      <w:r>
        <w:t xml:space="preserve">2. Market Analysis of South Africa Johannesburg</w:t>
      </w:r>
    </w:p>
    <w:p>
      <w:pPr>
        <w:pStyle w:val="FirstParagraph"/>
      </w:pPr>
      <w:r>
        <w:t xml:space="preserve">The market dynamics within South Africa Johannesburg present a unique set of opportunities and challenges.</w:t>
      </w:r>
    </w:p>
    <w:p>
      <w:pPr>
        <w:numPr>
          <w:ilvl w:val="0"/>
          <w:numId w:val="1001"/>
        </w:numPr>
        <w:pStyle w:val="Compact"/>
      </w:pPr>
      <w:r>
        <w:rPr>
          <w:bCs/>
          <w:b/>
        </w:rPr>
        <w:t xml:space="preserve">Demographic Shifts:</w:t>
      </w:r>
      <w:r>
        <w:t xml:space="preserve"> </w:t>
      </w:r>
      <w:r>
        <w:t xml:space="preserve">The city experiences a mix of high-income professionals and middle-class families who are increasingly prioritizing elective dental procedures. There is also a growing segment seeking affordable yet quality care in surrounding townships, presenting an untapped market for scalable orthodontic solutions.</w:t>
      </w:r>
    </w:p>
    <w:p>
      <w:pPr>
        <w:numPr>
          <w:ilvl w:val="0"/>
          <w:numId w:val="1001"/>
        </w:numPr>
        <w:pStyle w:val="Compact"/>
      </w:pPr>
      <w:r>
        <w:rPr>
          <w:bCs/>
          <w:b/>
        </w:rPr>
        <w:t xml:space="preserve">Competitive Landscape:</w:t>
      </w:r>
      <w:r>
        <w:t xml:space="preserve"> </w:t>
      </w:r>
      <w:r>
        <w:t xml:space="preserve">While established Orthodontist practices exist in areas such as Sandton and Rosebank, there is saturation with premium pricing. A strategic entry point involves offering tiered service levels or focusing on underserved areas like Midrand or Soweto to capture broader market share.</w:t>
      </w:r>
    </w:p>
    <w:p>
      <w:pPr>
        <w:numPr>
          <w:ilvl w:val="0"/>
          <w:numId w:val="1001"/>
        </w:numPr>
        <w:pStyle w:val="Compact"/>
      </w:pPr>
      <w:r>
        <w:rPr>
          <w:bCs/>
          <w:b/>
        </w:rPr>
        <w:t xml:space="preserve">Demand Drivers:</w:t>
      </w:r>
      <w:r>
        <w:t xml:space="preserve"> </w:t>
      </w:r>
      <w:r>
        <w:t xml:space="preserve">Rising disposable income and the influence of social media on aesthetic standards have driven demand for clear aligners and invisible braces, particularly among teenagers and young adults in South Africa Johannesburg.</w:t>
      </w:r>
    </w:p>
    <w:bookmarkEnd w:id="22"/>
    <w:bookmarkStart w:id="26" w:name="regulatory-and-compliance-framework"/>
    <w:p>
      <w:pPr>
        <w:pStyle w:val="Heading2"/>
      </w:pPr>
      <w:r>
        <w:t xml:space="preserve">3. Regulatory and Compliance Framework</w:t>
      </w:r>
    </w:p>
    <w:p>
      <w:pPr>
        <w:pStyle w:val="FirstParagraph"/>
      </w:pPr>
      <w:r>
        <w:t xml:space="preserve">To operate a legitimate Orthodontist practice in South Africa, strict adherence to national regulations is mandatory. This section outlines the critical compliance requirements.</w:t>
      </w:r>
    </w:p>
    <w:bookmarkStart w:id="23" w:name="professional-registration"/>
    <w:p>
      <w:pPr>
        <w:pStyle w:val="Heading3"/>
      </w:pPr>
      <w:r>
        <w:t xml:space="preserve">3.1 Professional Registration</w:t>
      </w:r>
    </w:p>
    <w:p>
      <w:pPr>
        <w:pStyle w:val="FirstParagraph"/>
      </w:pPr>
      <w:r>
        <w:t xml:space="preserve">All practitioners involved must be registered with the Health Professions Council of South Africa (HPCSA). Specifically, an Orthodontist must hold a specialist registration in orthodontics and dentofacial orthopedics. General dentists offering limited orthodontic services must also adhere to specific scope-of-practice guidelines defined by the council.</w:t>
      </w:r>
    </w:p>
    <w:bookmarkEnd w:id="23"/>
    <w:bookmarkStart w:id="24" w:name="national-health-act"/>
    <w:p>
      <w:pPr>
        <w:pStyle w:val="Heading3"/>
      </w:pPr>
      <w:r>
        <w:t xml:space="preserve">3.2 National Health Act</w:t>
      </w:r>
    </w:p>
    <w:p>
      <w:pPr>
        <w:pStyle w:val="FirstParagraph"/>
      </w:pPr>
      <w:r>
        <w:t xml:space="preserve">The practice must comply with the National Health Act No. 61 of 1998, particularly regarding patient confidentiality, informed consent, and medical record keeping. Data protection laws under the Protection of Personal Information (POPI) act are also critical when handling patient digital records.</w:t>
      </w:r>
    </w:p>
    <w:bookmarkEnd w:id="24"/>
    <w:bookmarkStart w:id="25" w:name="occupational-health-and-safety"/>
    <w:p>
      <w:pPr>
        <w:pStyle w:val="Heading3"/>
      </w:pPr>
      <w:r>
        <w:t xml:space="preserve">3.3 Occupational Health and Safety</w:t>
      </w:r>
    </w:p>
    <w:p>
      <w:pPr>
        <w:pStyle w:val="FirstParagraph"/>
      </w:pPr>
      <w:r>
        <w:t xml:space="preserve">The clinic must meet OHS standards regarding sterilization protocols, radiation safety (for X-rays and CBCT scans), and emergency preparedness.</w:t>
      </w:r>
    </w:p>
    <w:bookmarkEnd w:id="25"/>
    <w:bookmarkEnd w:id="26"/>
    <w:bookmarkStart w:id="29" w:name="operational-strategy"/>
    <w:p>
      <w:pPr>
        <w:pStyle w:val="Heading2"/>
      </w:pPr>
      <w:r>
        <w:t xml:space="preserve">4. Operational Strategy</w:t>
      </w:r>
    </w:p>
    <w:p>
      <w:pPr>
        <w:pStyle w:val="FirstParagraph"/>
      </w:pPr>
      <w:r>
        <w:t xml:space="preserve">The operational model for the Orthodontist project in South Africa Johannesburg will utilize a hybrid approach combining traditional fixed braces with digital smile design technology.</w:t>
      </w:r>
    </w:p>
    <w:bookmarkStart w:id="27" w:name="technology-integration"/>
    <w:p>
      <w:pPr>
        <w:pStyle w:val="Heading3"/>
      </w:pPr>
      <w:r>
        <w:t xml:space="preserve">4.1 Technology Integration</w:t>
      </w:r>
    </w:p>
    <w:p>
      <w:pPr>
        <w:pStyle w:val="FirstParagraph"/>
      </w:pPr>
      <w:r>
        <w:t xml:space="preserve">To remain competitive, the clinic will invest in intraoral scanners to replace traditional impression materials, reducing chair time and improving patient comfort. Digital treatment planning software will allow for precise visualization of outcomes for patients in South Africa Johannesburg.</w:t>
      </w:r>
    </w:p>
    <w:bookmarkEnd w:id="27"/>
    <w:bookmarkStart w:id="28" w:name="staffing-requirements"/>
    <w:p>
      <w:pPr>
        <w:pStyle w:val="Heading3"/>
      </w:pPr>
      <w:r>
        <w:t xml:space="preserve">4.2 Staffing Requirements</w:t>
      </w:r>
    </w:p>
    <w:p>
      <w:pPr>
        <w:pStyle w:val="FirstParagraph"/>
      </w:pPr>
      <w:r>
        <w:t xml:space="preserve">The team structure includes:</w:t>
      </w:r>
    </w:p>
    <w:p>
      <w:pPr>
        <w:numPr>
          <w:ilvl w:val="0"/>
          <w:numId w:val="1002"/>
        </w:numPr>
        <w:pStyle w:val="Compact"/>
      </w:pPr>
      <w:r>
        <w:rPr>
          <w:bCs/>
          <w:b/>
        </w:rPr>
        <w:t xml:space="preserve">Licensed Orthodontist:</w:t>
      </w:r>
      <w:r>
        <w:t xml:space="preserve"> </w:t>
      </w:r>
      <w:r>
        <w:t xml:space="preserve">Lead specialist managing complex cases and treatment planning.</w:t>
      </w:r>
    </w:p>
    <w:p>
      <w:pPr>
        <w:numPr>
          <w:ilvl w:val="0"/>
          <w:numId w:val="1002"/>
        </w:numPr>
        <w:pStyle w:val="Compact"/>
      </w:pPr>
      <w:r>
        <w:rPr>
          <w:bCs/>
          <w:b/>
        </w:rPr>
        <w:t xml:space="preserve">Dental Therapists/Assistants:</w:t>
      </w:r>
    </w:p>
    <w:p>
      <w:pPr>
        <w:numPr>
          <w:ilvl w:val="0"/>
          <w:numId w:val="1002"/>
        </w:numPr>
        <w:pStyle w:val="Compact"/>
      </w:pPr>
      <w:r>
        <w:t xml:space="preserve">Clinic Manager:</w:t>
      </w:r>
    </w:p>
    <w:bookmarkEnd w:id="28"/>
    <w:bookmarkEnd w:id="29"/>
    <w:bookmarkStart w:id="30" w:name="financial-projections-and-sustainability"/>
    <w:p>
      <w:pPr>
        <w:pStyle w:val="Heading2"/>
      </w:pPr>
      <w:r>
        <w:t xml:space="preserve">5. Financial Projections and Sustainability</w:t>
      </w:r>
    </w:p>
    <w:p>
      <w:pPr>
        <w:pStyle w:val="FirstParagraph"/>
      </w:pPr>
      <w:r>
        <w:t xml:space="preserve">The financial viability of an Orthodontist practice depends on efficient resource management and patient retention.</w:t>
      </w:r>
    </w:p>
    <w:p>
      <w:pPr>
        <w:numPr>
          <w:ilvl w:val="0"/>
          <w:numId w:val="1003"/>
        </w:numPr>
        <w:pStyle w:val="Compact"/>
      </w:pPr>
      <w:r>
        <w:rPr>
          <w:bCs/>
          <w:b/>
        </w:rPr>
        <w:t xml:space="preserve">Capital Expenditure:</w:t>
      </w:r>
    </w:p>
    <w:p>
      <w:pPr>
        <w:numPr>
          <w:ilvl w:val="0"/>
          <w:numId w:val="1003"/>
        </w:numPr>
        <w:pStyle w:val="Compact"/>
      </w:pPr>
      <w:r>
        <w:rPr>
          <w:bCs/>
          <w:b/>
        </w:rPr>
        <w:t xml:space="preserve">Revenue Streams:</w:t>
      </w:r>
    </w:p>
    <w:p>
      <w:pPr>
        <w:numPr>
          <w:ilvl w:val="0"/>
          <w:numId w:val="1003"/>
        </w:numPr>
        <w:pStyle w:val="Compact"/>
      </w:pPr>
      <w:r>
        <w:rPr>
          <w:bCs/>
          <w:b/>
        </w:rPr>
        <w:t xml:space="preserve">Pricing Strategy:</w:t>
      </w:r>
      <w:r>
        <w:t xml:space="preserve"> </w:t>
      </w:r>
      <w:r>
        <w:t xml:space="preserve">Prices must reflect the economic diversity of South Africa Johannesburg. A tiered pricing model can attract both premium private patients and those paying out-of-pocket with flexible financing options.</w:t>
      </w:r>
    </w:p>
    <w:bookmarkEnd w:id="30"/>
    <w:bookmarkStart w:id="33" w:name="challenges-and-risk-mitigation"/>
    <w:p>
      <w:pPr>
        <w:pStyle w:val="Heading2"/>
      </w:pPr>
      <w:r>
        <w:t xml:space="preserve">6. Challenges and Risk Mitigation</w:t>
      </w:r>
    </w:p>
    <w:bookmarkStart w:id="31" w:name="economic-volatility"/>
    <w:p>
      <w:pPr>
        <w:pStyle w:val="Heading3"/>
      </w:pPr>
      <w:r>
        <w:t xml:space="preserve">6.1 Economic Volatility</w:t>
      </w:r>
    </w:p>
    <w:p>
      <w:pPr>
        <w:pStyle w:val="FirstParagraph"/>
      </w:pPr>
      <w:r>
        <w:t xml:space="preserve">Economic fluctuations in South Africa can impact disposable income. Mitigation involves offering payment plans and emphasizing the long-term health benefits rather than just aesthetics to justify costs.</w:t>
      </w:r>
    </w:p>
    <w:bookmarkEnd w:id="31"/>
    <w:bookmarkStart w:id="32" w:name="supply-chain-issues"/>
    <w:p>
      <w:pPr>
        <w:pStyle w:val="Heading3"/>
      </w:pPr>
      <w:r>
        <w:t xml:space="preserve">6.2 Supply Chain Issues</w:t>
      </w:r>
    </w:p>
    <w:p>
      <w:pPr>
        <w:pStyle w:val="FirstParagraph"/>
      </w:pPr>
      <w:r>
        <w:t xml:space="preserve">Sourcing orthodontic brackets and wires from international suppliers can be subject to import delays or currency exchange volatility. Establishing relationships with local distributors in South Africa Johannesburg is essential for continuity of care.</w:t>
      </w:r>
    </w:p>
    <w:bookmarkEnd w:id="32"/>
    <w:bookmarkEnd w:id="33"/>
    <w:bookmarkStart w:id="34" w:name="X80694ae9d0d29b3959b15e521254429ee30f921"/>
    <w:p>
      <w:pPr>
        <w:pStyle w:val="Heading2"/>
      </w:pPr>
      <w:r>
        <w:t xml:space="preserve">7. Community Engagement and Social Responsibility</w:t>
      </w:r>
    </w:p>
    <w:p>
      <w:pPr>
        <w:pStyle w:val="FirstParagraph"/>
      </w:pPr>
      <w:r>
        <w:t xml:space="preserve">A successful Orthodontist project should contribute positively to the community of South Africa Johannesburg. Initiatives may include:</w:t>
      </w:r>
    </w:p>
    <w:p>
      <w:pPr>
        <w:numPr>
          <w:ilvl w:val="0"/>
          <w:numId w:val="1004"/>
        </w:numPr>
        <w:pStyle w:val="Compact"/>
      </w:pPr>
      <w:r>
        <w:rPr>
          <w:bCs/>
          <w:b/>
        </w:rPr>
        <w:t xml:space="preserve">School Outreach Programs:</w:t>
      </w:r>
    </w:p>
    <w:p>
      <w:pPr>
        <w:numPr>
          <w:ilvl w:val="0"/>
          <w:numId w:val="1004"/>
        </w:numPr>
        <w:pStyle w:val="Compact"/>
      </w:pPr>
      <w:r>
        <w:t xml:space="preserve">Scholarships for Care: Allocating a percentage of capacity for pro-bono or subsidized treatment for underprivileged children, enhancing the brand’s reputation and social impact.</w:t>
      </w:r>
    </w:p>
    <w:bookmarkEnd w:id="34"/>
    <w:bookmarkStart w:id="35" w:name="conclusion"/>
    <w:p>
      <w:pPr>
        <w:pStyle w:val="Heading2"/>
      </w:pPr>
      <w:r>
        <w:t xml:space="preserve">8. Conclusion</w:t>
      </w:r>
    </w:p>
    <w:p>
      <w:pPr>
        <w:pStyle w:val="FirstParagraph"/>
      </w:pPr>
      <w:r>
        <w:t xml:space="preserve">The establishment of an Orthodontist practice in South Africa Johannesburg represents a viable and impactful business venture. By leveraging advanced technology, complying with HPCSA regulations, and understanding the diverse socioeconomic landscape of the city, the project can achieve sustainable growth.</w:t>
      </w:r>
    </w:p>
    <w:p>
      <w:pPr>
        <w:pStyle w:val="BodyText"/>
      </w:pPr>
      <w:r>
        <w:t xml:space="preserve">This Project Report confirms that with strategic planning and community integration, an Orthodontist service can significantly improve oral health outcomes in South Africa Johannesburg while maintaining a robust financial model. The next steps involve securing funding, selecting a site within Johannesburg’s commercial or residential hubs, and initiating the recruitment of HPCSA-registered specialists.</w:t>
      </w:r>
    </w:p>
    <w:bookmarkEnd w:id="35"/>
    <w:bookmarkStart w:id="36" w:name="recommendations"/>
    <w:p>
      <w:pPr>
        <w:pStyle w:val="Heading2"/>
      </w:pPr>
      <w:r>
        <w:t xml:space="preserve">9. Recommendations</w:t>
      </w:r>
    </w:p>
    <w:p>
      <w:pPr>
        <w:pStyle w:val="FirstParagraph"/>
      </w:pPr>
      <w:r>
        <w:t xml:space="preserve">Prioritize the acquisition of digital scanning technology to differentiate from traditional clinics.</w:t>
      </w:r>
    </w:p>
    <w:p>
      <w:pPr>
        <w:pStyle w:val="BodyText"/>
      </w:pPr>
      <w:r>
        <w:t xml:space="preserve">Dedicate resources to marketing campaigns targeting both corporate clients and schools in South Africa Johannesburg.</w:t>
      </w:r>
    </w:p>
    <w:p>
      <w:pPr>
        <w:pStyle w:val="BodyText"/>
      </w:pPr>
      <w:r>
        <w:t xml:space="preserve">Maintain strict compliance with HPCSA guidelines for specialist orthodontic care.</w:t>
      </w:r>
    </w:p>
    <w:p>
      <w:pPr>
        <w:pStyle w:val="BodyText"/>
      </w:pPr>
      <w:r>
        <w:t xml:space="preserve">Develop partnerships with local medical schemes to facilitate easier access for patients.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South Africa Johannesburg</dc:title>
  <dc:creator/>
  <dc:language>en</dc:language>
  <cp:keywords/>
  <dcterms:created xsi:type="dcterms:W3CDTF">2026-07-29T19:20:22Z</dcterms:created>
  <dcterms:modified xsi:type="dcterms:W3CDTF">2026-07-29T19:20:22Z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