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Orthodontic</w:t>
      </w:r>
      <w:r>
        <w:t xml:space="preserve"> </w:t>
      </w:r>
      <w:r>
        <w:t xml:space="preserve">Center</w:t>
      </w:r>
      <w:r>
        <w:t xml:space="preserve"> </w:t>
      </w:r>
      <w:r>
        <w:t xml:space="preserve">in</w:t>
      </w:r>
      <w:r>
        <w:t xml:space="preserve"> </w:t>
      </w:r>
      <w:r>
        <w:t xml:space="preserve">Sudan,</w:t>
      </w:r>
      <w:r>
        <w:t xml:space="preserve"> </w:t>
      </w:r>
      <w:r>
        <w:t xml:space="preserve">Khartoum</w:t>
      </w:r>
    </w:p>
    <w:bookmarkStart w:id="26" w:name="X0f11c1068580447fe348465f01596e7ba8cdb06"/>
    <w:p>
      <w:pPr>
        <w:pStyle w:val="Heading1"/>
      </w:pPr>
      <w:r>
        <w:t xml:space="preserve">Project Report: Strategic Implementation of Specialized Orthodontic Services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establish a premier Orthodontist clinic in the heart of Sudan, Khartoum. The primary objective is to address the critical shortage of specialized orthodontic care in the region by introducing advanced diagnostic technologies and comprehensive treatment plans for malocclusion and dentofacial anomalies. Located in</w:t>
      </w:r>
      <w:r>
        <w:t xml:space="preserve"> </w:t>
      </w:r>
      <w:r>
        <w:rPr>
          <w:bCs/>
          <w:b/>
        </w:rPr>
        <w:t xml:space="preserve">Sudan, Khartoum</w:t>
      </w:r>
      <w:r>
        <w:t xml:space="preserve">, this facility aims to serve a growing population that has historically lacked access to high-quality dental aesthetics and functional correction. By leveraging local talent while integrating international standards of care, this</w:t>
      </w:r>
      <w:r>
        <w:t xml:space="preserve"> </w:t>
      </w:r>
      <w:r>
        <w:rPr>
          <w:bCs/>
          <w:b/>
        </w:rPr>
        <w:t xml:space="preserve">Orthodontist</w:t>
      </w:r>
      <w:r>
        <w:t xml:space="preserve"> </w:t>
      </w:r>
      <w:r>
        <w:t xml:space="preserve">project seeks to become the leading reference center for dental alignment in East Africa.</w:t>
      </w:r>
    </w:p>
    <w:bookmarkEnd w:id="20"/>
    <w:bookmarkStart w:id="21" w:name="project-background-and-context"/>
    <w:p>
      <w:pPr>
        <w:pStyle w:val="Heading2"/>
      </w:pPr>
      <w:r>
        <w:t xml:space="preserve">2. Project Background and Context</w:t>
      </w:r>
    </w:p>
    <w:p>
      <w:pPr>
        <w:pStyle w:val="FirstParagraph"/>
      </w:pPr>
      <w:r>
        <w:rPr>
          <w:bCs/>
          <w:b/>
        </w:rPr>
        <w:t xml:space="preserve">Sudan, Khartoum</w:t>
      </w:r>
      <w:r>
        <w:t xml:space="preserve">, as the capital city, is experiencing rapid urbanization and demographic growth. While general dental services are available, specialized care remains scarce. The demand for orthodontic treatments has surged due to increased awareness regarding dental health aesthetics and functional improvements. However, the existing infrastructure in</w:t>
      </w:r>
      <w:r>
        <w:t xml:space="preserve"> </w:t>
      </w:r>
      <w:r>
        <w:rPr>
          <w:bCs/>
          <w:b/>
        </w:rPr>
        <w:t xml:space="preserve">Sudan, Khartoum</w:t>
      </w:r>
      <w:r>
        <w:t xml:space="preserve"> </w:t>
      </w:r>
      <w:r>
        <w:t xml:space="preserve">faces challenges regarding equipment reliability and specialist availability.</w:t>
      </w:r>
    </w:p>
    <w:p>
      <w:pPr>
        <w:pStyle w:val="BodyText"/>
      </w:pPr>
      <w:r>
        <w:t xml:space="preserve">The establishment of a dedicated facility staffed by certified</w:t>
      </w:r>
      <w:r>
        <w:t xml:space="preserve"> </w:t>
      </w:r>
      <w:r>
        <w:rPr>
          <w:bCs/>
          <w:b/>
        </w:rPr>
        <w:t xml:space="preserve">Orthodontist</w:t>
      </w:r>
      <w:r>
        <w:t xml:space="preserve">s is not merely a commercial venture but a public health necessity. It aims to correct congenital defects, trauma-related dental issues, and developmental misalignments that impact both physical health and psychological well-being in the local community.</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Clinical Excellence:</w:t>
      </w:r>
      <w:r>
        <w:t xml:space="preserve"> </w:t>
      </w:r>
      <w:r>
        <w:t xml:space="preserve">To provide world-class orthodontic treatments, including traditional braces, clear aligners, and surgical orthodontics.</w:t>
      </w:r>
    </w:p>
    <w:p>
      <w:pPr>
        <w:numPr>
          <w:ilvl w:val="0"/>
          <w:numId w:val="1001"/>
        </w:numPr>
        <w:pStyle w:val="Compact"/>
      </w:pPr>
      <w:r>
        <w:rPr>
          <w:bCs/>
          <w:b/>
        </w:rPr>
        <w:t xml:space="preserve">Educational Hub:</w:t>
      </w:r>
      <w:r>
        <w:t xml:space="preserve"> </w:t>
      </w:r>
      <w:r>
        <w:t xml:space="preserve">To serve as a training center for dental students in</w:t>
      </w:r>
      <w:r>
        <w:t xml:space="preserve"> </w:t>
      </w:r>
      <w:r>
        <w:rPr>
          <w:bCs/>
          <w:b/>
        </w:rPr>
        <w:t xml:space="preserve">Sudan</w:t>
      </w:r>
      <w:r>
        <w:t xml:space="preserve">, fostering the next generation of</w:t>
      </w:r>
      <w:r>
        <w:t xml:space="preserve"> </w:t>
      </w:r>
      <w:r>
        <w:rPr>
          <w:bCs/>
          <w:b/>
        </w:rPr>
        <w:t xml:space="preserve">Orthodontist</w:t>
      </w:r>
      <w:r>
        <w:t xml:space="preserve">s.</w:t>
      </w:r>
    </w:p>
    <w:p>
      <w:pPr>
        <w:numPr>
          <w:ilvl w:val="0"/>
          <w:numId w:val="1001"/>
        </w:numPr>
        <w:pStyle w:val="Compact"/>
      </w:pPr>
      <w:r>
        <w:t xml:space="preserve">Tech Integration:: To introduce digital scanning, 3D printing, and AI-assisted treatment planning in</w:t>
      </w:r>
      <w:r>
        <w:t xml:space="preserve"> </w:t>
      </w:r>
      <w:r>
        <w:rPr>
          <w:bCs/>
          <w:b/>
        </w:rPr>
        <w:t xml:space="preserve">Sudan, Khartoum</w:t>
      </w:r>
      <w:r>
        <w:t xml:space="preserve">.</w:t>
      </w:r>
    </w:p>
    <w:p>
      <w:pPr>
        <w:numPr>
          <w:ilvl w:val="0"/>
          <w:numId w:val="1001"/>
        </w:numPr>
        <w:pStyle w:val="Compact"/>
      </w:pPr>
      <w:r>
        <w:rPr>
          <w:bCs/>
          <w:b/>
        </w:rPr>
        <w:t xml:space="preserve">Accessibility:</w:t>
      </w:r>
      <w:r>
        <w:t xml:space="preserve">To create tiered pricing models to ensure services are accessible to various socioeconomic groups within the capital.</w:t>
      </w:r>
    </w:p>
    <w:p>
      <w:pPr>
        <w:pStyle w:val="FirstParagraph"/>
      </w:pPr>
      <w:r>
        <w:t xml:space="preserve">4. Market Analysis and Target Audience</w:t>
      </w:r>
    </w:p>
    <w:p>
      <w:pPr>
        <w:pStyle w:val="BodyText"/>
      </w:pPr>
      <w:r>
        <w:t xml:space="preserve">The target market for this</w:t>
      </w:r>
      <w:r>
        <w:t xml:space="preserve"> </w:t>
      </w:r>
      <w:r>
        <w:rPr>
          <w:bCs/>
          <w:b/>
        </w:rPr>
        <w:t xml:space="preserve">Orthodontist</w:t>
      </w:r>
      <w:r>
        <w:t xml:space="preserve"> </w:t>
      </w:r>
      <w:r>
        <w:t xml:space="preserve">project encompasses families, adolescents, and adults in</w:t>
      </w:r>
      <w:r>
        <w:t xml:space="preserve"> </w:t>
      </w:r>
      <w:r>
        <w:rPr>
          <w:bCs/>
          <w:b/>
        </w:rPr>
        <w:t xml:space="preserve">Sudan, Khartoum</w:t>
      </w:r>
      <w:r>
        <w:t xml:space="preserve">.</w:t>
      </w:r>
      <w:r>
        <w:t xml:space="preserve"> </w:t>
      </w:r>
      <w:r>
        <w:t xml:space="preserve">Current data suggests that over 60% of the population in urban centers of Sudan exhibits some form of malocclusion. In Khartoum specifically, the middle and upper-middle classes are increasingly prioritizing cosmetic dentistry.</w:t>
      </w:r>
    </w:p>
    <w:p>
      <w:pPr>
        <w:pStyle w:val="BodyText"/>
      </w:pPr>
      <w:r>
        <w:rPr>
          <w:bCs/>
          <w:b/>
        </w:rPr>
        <w:t xml:space="preserve">Competitive Landscape:</w:t>
      </w:r>
    </w:p>
    <w:p>
      <w:pPr>
        <w:pStyle w:val="BodyText"/>
      </w:pPr>
      <w:r>
        <w:t xml:space="preserve">While there are private dental clinics in</w:t>
      </w:r>
      <w:r>
        <w:t xml:space="preserve"> </w:t>
      </w:r>
      <w:r>
        <w:rPr>
          <w:bCs/>
          <w:b/>
        </w:rPr>
        <w:t xml:space="preserve">Sudan, Khartoum</w:t>
      </w:r>
      <w:r>
        <w:t xml:space="preserve">, few offer dedicated orthodontic specialization with modern technology. Most existing options rely on outdated methods or require patients to travel abroad for complex cases. This gap presents a significant opportunity for a specialized center.</w:t>
      </w:r>
    </w:p>
    <w:bookmarkEnd w:id="22"/>
    <w:bookmarkStart w:id="23" w:name="operational-plan"/>
    <w:p>
      <w:pPr>
        <w:pStyle w:val="Heading2"/>
      </w:pPr>
      <w:r>
        <w:t xml:space="preserve">5. Operational Plan</w:t>
      </w:r>
    </w:p>
    <w:p>
      <w:pPr>
        <w:pStyle w:val="FirstParagraph"/>
      </w:pPr>
      <w:r>
        <w:t xml:space="preserve">The operational framework for the Orthodontist facility in</w:t>
      </w:r>
      <w:r>
        <w:t xml:space="preserve"> </w:t>
      </w:r>
      <w:r>
        <w:rPr>
          <w:bCs/>
          <w:b/>
        </w:rPr>
        <w:t xml:space="preserve">Sudan, Khartoum</w:t>
      </w:r>
    </w:p>
    <w:p>
      <w:pPr>
        <w:pStyle w:val="BodyText"/>
      </w:pPr>
      <w:r>
        <w:rPr>
          <w:bCs/>
          <w:b/>
        </w:rPr>
        <w:t xml:space="preserve">Location:</w:t>
      </w:r>
      <w:r>
        <w:t xml:space="preserve">A prime location in a reputable district of Khartoum, ensuring visibility and accessibility via public transport.</w:t>
      </w:r>
    </w:p>
    <w:p>
      <w:pPr>
        <w:pStyle w:val="BodyText"/>
      </w:pPr>
      <w:r>
        <w:rPr>
          <w:bCs/>
          <w:b/>
        </w:rPr>
        <w:t xml:space="preserve">Staffing:</w:t>
      </w:r>
      <w:r>
        <w:t xml:space="preserve">The team will include senior</w:t>
      </w:r>
    </w:p>
    <w:p>
      <w:pPr>
        <w:pStyle w:val="BodyText"/>
      </w:pPr>
      <w:r>
        <w:t xml:space="preserve">Orthodontist, dental hygienists, radiographers, and administrative staff. Partnerships with international universities will facilitate continuous professional development.</w:t>
      </w:r>
      <w:r>
        <w:rPr>
          <w:bCs/>
          <w:b/>
        </w:rPr>
        <w:t xml:space="preserve">Equipment:</w:t>
      </w:r>
      <w:r>
        <w:t xml:space="preserve">Investment in digital intraoral scanners, panoramic X-rays (CBCT), and sterilization units compliant with WHO standards is critical for the success of this</w:t>
      </w:r>
    </w:p>
    <w:p>
      <w:pPr>
        <w:pStyle w:val="BodyText"/>
      </w:pPr>
      <w:r>
        <w:t xml:space="preserve">Orthodontist:15px solid #2c3e50; margin-bottom: 20px;"&gt;project.</w:t>
      </w:r>
    </w:p>
    <w:p>
      <w:pPr>
        <w:pStyle w:val="BodyText"/>
      </w:pPr>
      <w:r>
        <w:t xml:space="preserve">6. Challenges and Risk Management</w:t>
      </w:r>
    </w:p>
    <w:p>
      <w:pPr>
        <w:pStyle w:val="BodyText"/>
      </w:pPr>
      <w:r>
        <w:rPr>
          <w:bCs/>
          <w:b/>
        </w:rPr>
        <w:t xml:space="preserve">Sudan, Khartoum</w:t>
      </w:r>
    </w:p>
    <w:p>
      <w:pPr>
        <w:pStyle w:val="BodyText"/>
      </w:pPr>
      <w:r>
        <w:rPr>
          <w:bCs/>
          <w:b/>
        </w:rPr>
        <w:t xml:space="preserve">Economic Volatility:</w:t>
      </w:r>
      <w:r>
        <w:t xml:space="preserve">Currency fluctuations may affect the cost of imported orthodontic materials. Mitigation strategies include bulk purchasing and local sourcing where possible.</w:t>
      </w:r>
    </w:p>
    <w:p>
      <w:pPr>
        <w:pStyle w:val="BodyText"/>
      </w:pPr>
      <w:r>
        <w:rPr>
          <w:bCs/>
          <w:b/>
        </w:rPr>
        <w:t xml:space="preserve">Infrastructure Reliability:</w:t>
      </w:r>
      <w:r>
        <w:t xml:space="preserve">:15px solid #2c3e50; margin-bottom: 20px;"&gt;Power outages can disrupt clinic operations. The facility will be equipped with industrial-grade backup generators and UPS systems to ensure uninterrupted care for patients undergoing long orthodontic procedures.</w:t>
      </w:r>
      <w:r>
        <w:rPr>
          <w:bCs/>
          <w:b/>
        </w:rPr>
        <w:t xml:space="preserve">Supply Chain:</w:t>
      </w:r>
      <w:r>
        <w:t xml:space="preserve">:15px solid #2c3e50; margin-bottom: 20px;"&gt;Delays in importing specialty wires and brackets are possible. A robust inventory management system will be implemented to maintain a six-month supply of critical</w:t>
      </w:r>
    </w:p>
    <w:p>
      <w:pPr>
        <w:pStyle w:val="BodyText"/>
      </w:pPr>
      <w:r>
        <w:t xml:space="preserve">Orthodontist:15px solid #2c3e50; margin-bottom: 20px;"&gt;tools.</w:t>
      </w:r>
    </w:p>
    <w:p>
      <w:pPr>
        <w:pStyle w:val="BodyText"/>
      </w:pPr>
      <w:r>
        <w:t xml:space="preserve">7. Financial Projections and Sustainability</w:t>
      </w:r>
    </w:p>
    <w:p>
      <w:pPr>
        <w:pStyle w:val="BodyText"/>
      </w:pPr>
      <w:r>
        <w:t xml:space="preserve">The financial model for the Orthodontist clinic in</w:t>
      </w:r>
      <w:r>
        <w:t xml:space="preserve"> </w:t>
      </w:r>
      <w:r>
        <w:rPr>
          <w:bCs/>
          <w:b/>
        </w:rPr>
        <w:t xml:space="preserve">Sudan, Khartoum</w:t>
      </w:r>
      <w:r>
        <w:t xml:space="preserve">:15px solid #2c3e50; margin-bottom: 20px;"&gt;is based on a phased investment approach. Initial costs include real estate leasing/renovation, medical equipment procurement, and licensing. Revenue streams will come from consultation fees, treatment packages (braces/aligners), and retainer services.</w:t>
      </w:r>
    </w:p>
    <w:p>
      <w:pPr>
        <w:pStyle w:val="BodyText"/>
      </w:pPr>
      <w:r>
        <w:rPr>
          <w:bCs/>
          <w:b/>
        </w:rPr>
        <w:t xml:space="preserve">Break-even Analysis:</w:t>
      </w:r>
      <w:r>
        <w:t xml:space="preserve">:15px solid #2c3e50; margin-bottom: 20px;"&gt;It is projected that the clinic will reach break-even within 18 months of operation, driven by high patient volume and recurring revenue from maintenance visits. The emphasis on affordable yet premium care in</w:t>
      </w:r>
      <w:r>
        <w:t xml:space="preserve"> </w:t>
      </w:r>
      <w:r>
        <w:rPr>
          <w:bCs/>
          <w:b/>
        </w:rPr>
        <w:t xml:space="preserve">Sudan, Khartoum</w:t>
      </w:r>
      <w:r>
        <w:t xml:space="preserve">:15px solid #2c3e50; margin-bottom: 20px;"&gt;will ensure steady patient acquisition.</w:t>
      </w:r>
    </w:p>
    <w:bookmarkEnd w:id="23"/>
    <w:bookmarkStart w:id="24" w:name="social-impact-and-community-engagement"/>
    <w:p>
      <w:pPr>
        <w:pStyle w:val="Heading2"/>
      </w:pPr>
      <w:r>
        <w:t xml:space="preserve">8. Social Impact and Community Engagement</w:t>
      </w:r>
    </w:p>
    <w:p>
      <w:pPr>
        <w:pStyle w:val="FirstParagraph"/>
      </w:pPr>
      <w:r>
        <w:t xml:space="preserve">Beyond profit, this project aims to uplift the dental health standards in</w:t>
      </w:r>
      <w:r>
        <w:t xml:space="preserve"> </w:t>
      </w:r>
      <w:r>
        <w:rPr>
          <w:bCs/>
          <w:b/>
        </w:rPr>
        <w:t xml:space="preserve">Sudan, Khartoum</w:t>
      </w:r>
      <w:r>
        <w:t xml:space="preserve">:15px solid #2c3e50; margin-bottom: 20px;"&gt;. The Orthodontist team will conduct monthly free screening camps in local schools and community centers. By educating the youth about oral hygiene and early intervention, we can reduce the complexity of future cases. This community-focused approach aligns with our mission to make specialized orthodontic care a fundamental part of healthcare in</w:t>
      </w:r>
      <w:r>
        <w:t xml:space="preserve"> </w:t>
      </w:r>
      <w:r>
        <w:rPr>
          <w:bCs/>
          <w:b/>
        </w:rPr>
        <w:t xml:space="preserve">Sudan, Khartoum</w:t>
      </w:r>
      <w:r>
        <w:t xml:space="preserve">:15px solid #2c3e50; margin-bottom: 20px;"&gt;.</w:t>
      </w:r>
    </w:p>
    <w:bookmarkEnd w:id="24"/>
    <w:bookmarkStart w:id="25" w:name="conclusion-and-recommendations"/>
    <w:p>
      <w:pPr>
        <w:pStyle w:val="Heading2"/>
      </w:pPr>
      <w:r>
        <w:t xml:space="preserve">9. Conclusion and Recommendations</w:t>
      </w:r>
    </w:p>
    <w:p>
      <w:pPr>
        <w:pStyle w:val="FirstParagraph"/>
      </w:pPr>
      <w:r>
        <w:t xml:space="preserve">The establishment of a specialized Orthodontist facility in</w:t>
      </w:r>
      <w:r>
        <w:t xml:space="preserve"> </w:t>
      </w:r>
      <w:r>
        <w:rPr>
          <w:bCs/>
          <w:b/>
        </w:rPr>
        <w:t xml:space="preserve">Sudan, Khartoum</w:t>
      </w:r>
      <w:r>
        <w:t xml:space="preserve">:15px solid #2c3e50; margin-bottom: 20px;"&gt;is a timely and necessary initiative. It addresses a critical gap in the healthcare sector while offering substantial business potential. By combining advanced technology with compassionate care, this project will set a new benchmark for dental services in the region.</w:t>
      </w:r>
    </w:p>
    <w:p>
      <w:pPr>
        <w:pStyle w:val="BodyText"/>
      </w:pPr>
      <w:r>
        <w:t xml:space="preserve">We recommend immediate approval of the budget allocation to begin site selection and procurement processes. The window of opportunity to capture market share in</w:t>
      </w:r>
      <w:r>
        <w:t xml:space="preserve"> </w:t>
      </w:r>
      <w:r>
        <w:rPr>
          <w:bCs/>
          <w:b/>
        </w:rPr>
        <w:t xml:space="preserve">Sudan, Khartoum</w:t>
      </w:r>
      <w:r>
        <w:t xml:space="preserve">:15px solid #2c3e50; margin-bottom: 20px;"&gt;is currently open, and early entry will secure our position as the premier Orthodontist provider in the country.</w:t>
      </w:r>
    </w:p>
    <w:p>
      <w:pPr>
        <w:pStyle w:val="BodyText"/>
      </w:pPr>
      <w:r>
        <w:rPr>
          <w:bCs/>
          <w:b/>
        </w:rPr>
        <w:t xml:space="preserve">Document Control:</w:t>
      </w:r>
    </w:p>
    <w:p>
      <w:pPr>
        <w:pStyle w:val="BodyText"/>
      </w:pPr>
      <w:r>
        <w:t xml:space="preserve">Version 1.0 | Confidential</w:t>
      </w:r>
    </w:p>
    <w:p>
      <w:pPr>
        <w:pStyle w:val="SourceCode"/>
      </w:pPr>
      <w:r>
        <w:rPr>
          <w:rStyle w:val="VerbatimChar"/>
        </w:rPr>
        <w:t xml:space="preserve">Last Updated: October 26, 2023 | Prepared by: Project Management Team, Sudan Khartoum Branch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Orthodontic Center in Sudan, Khartoum</dc:title>
  <dc:creator/>
  <cp:keywords/>
  <dcterms:created xsi:type="dcterms:W3CDTF">2026-07-29T05:56:03Z</dcterms:created>
  <dcterms:modified xsi:type="dcterms:W3CDTF">2026-07-29T05:56:03Z</dcterms:modified>
</cp:coreProperties>
</file>

<file path=docProps/custom.xml><?xml version="1.0" encoding="utf-8"?>
<Properties xmlns="http://schemas.openxmlformats.org/officeDocument/2006/custom-properties" xmlns:vt="http://schemas.openxmlformats.org/officeDocument/2006/docPropsVTypes"/>
</file>