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fa49b11f83c475bd8bf3711aab5517924ab464d"/>
    <w:p>
      <w:pPr>
        <w:pStyle w:val="Heading1"/>
      </w:pPr>
      <w:r>
        <w:t xml:space="preserve">Project Report: Strategic Analysis of Orthodontist Services</w:t>
      </w:r>
    </w:p>
    <w:p>
      <w:pPr>
        <w:pStyle w:val="FirstParagraph"/>
      </w:pPr>
      <w:r>
        <w:rPr>
          <w:bCs/>
          <w:b/>
        </w:rPr>
        <w:t xml:space="preserve">Jurisdiction:</w:t>
      </w:r>
      <w:r>
        <w:t xml:space="preserve"> </w:t>
      </w:r>
      <w:r>
        <w:t xml:space="preserve">Switzerland, Zurich</w:t>
      </w:r>
      <w:r>
        <w:br/>
      </w:r>
      <w:r>
        <w:rPr>
          <w:bCs/>
          <w:b/>
        </w:rPr>
        <w:t xml:space="preserve">Date:</w:t>
      </w:r>
      <w:r>
        <w:t xml:space="preserve"> </w:t>
      </w:r>
      <w:r>
        <w:t xml:space="preserve">October 2023</w:t>
      </w:r>
      <w:r>
        <w:br/>
      </w:r>
      <w:r>
        <w:rPr>
          <w:bCs/>
          <w:b/>
        </w:rPr>
        <w:t xml:space="preserve">Status:</w:t>
      </w:r>
      <w:r>
        <w:t xml:space="preserve"> </w:t>
      </w:r>
      <w:r>
        <w:t xml:space="preserve">Final Draft</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provides a comprehensive analysis of the orthodontic landscape within Switzerland, with a specific geographic focus on Zurich. As one of the most economically robust regions in Europe, Zurich presents a unique market dynamic for healthcare providers, particularly those specializing in dental alignment and aesthetics. The primary objective of this report is to evaluate the demand for Orthodontist services, analyze competitive pressures within the canton of Zurich, and outline strategic recommendations for establishing or expanding a high-quality practice. Given the high cost of living and premium expectations in Switzerland Zurich, this document emphasizes the necessity for excellence in clinical outcomes, patient experience, and operational efficiency.</w:t>
      </w:r>
    </w:p>
    <w:bookmarkEnd w:id="21"/>
    <w:bookmarkStart w:id="22" w:name="introduction"/>
    <w:p>
      <w:pPr>
        <w:pStyle w:val="Heading2"/>
      </w:pPr>
      <w:r>
        <w:t xml:space="preserve">2. Introduction</w:t>
      </w:r>
    </w:p>
    <w:p>
      <w:pPr>
        <w:pStyle w:val="FirstParagraph"/>
      </w:pPr>
      <w:r>
        <w:t xml:space="preserve">The healthcare sector in Switzerland is characterized by its high standards, technological advancement, and significant reliance on private insurance. Within this framework, dentistry plays a crucial role in both general health maintenance and aesthetic enhancement. Specifically, the role of an Orthodontist has evolved from purely corrective procedures to encompass comprehensive facial aesthetics and preventive care. This report explores how an Orthodontist practice can thrive in Switzerland Zurich by leveraging local demographic trends, regulatory frameworks, and patient expectations.</w:t>
      </w:r>
    </w:p>
    <w:bookmarkEnd w:id="22"/>
    <w:bookmarkStart w:id="27" w:name="market-analysis"/>
    <w:bookmarkStart w:id="26" w:name="X73560b7e7eabb427c4b56d414be4734bb265260"/>
    <w:p>
      <w:pPr>
        <w:pStyle w:val="Heading2"/>
      </w:pPr>
      <w:r>
        <w:t xml:space="preserve">3. Market Analysis: The Context of Switzerland Zurich</w:t>
      </w:r>
    </w:p>
    <w:bookmarkStart w:id="23" w:name="economic-demographics"/>
    <w:p>
      <w:pPr>
        <w:pStyle w:val="Heading3"/>
      </w:pPr>
      <w:r>
        <w:t xml:space="preserve">3.1 Economic Demographics</w:t>
      </w:r>
    </w:p>
    <w:p>
      <w:pPr>
        <w:pStyle w:val="FirstParagraph"/>
      </w:pPr>
      <w:r>
        <w:t xml:space="preserve">Zurich is the financial hub of Switzerland and attracts a diverse, international population with high disposable incomes. Consequently, the demand for non-essential medical services, such as orthodontics (which are largely considered aesthetic or semi-elective in Swiss health insurance models), remains strong. Residents of Switzerland Zurich are willing to invest in premium healthcare solutions that offer superior comfort, precision, and privacy.</w:t>
      </w:r>
    </w:p>
    <w:bookmarkEnd w:id="23"/>
    <w:bookmarkStart w:id="24" w:name="target-audience"/>
    <w:p>
      <w:pPr>
        <w:pStyle w:val="Heading3"/>
      </w:pPr>
      <w:r>
        <w:t xml:space="preserve">3.2 Target Audience</w:t>
      </w:r>
    </w:p>
    <w:p>
      <w:pPr>
        <w:pStyle w:val="FirstParagraph"/>
      </w:pPr>
      <w:r>
        <w:t xml:space="preserve">The target demographic for an Orthodontist practice in this region includes:</w:t>
      </w:r>
    </w:p>
    <w:p>
      <w:pPr>
        <w:numPr>
          <w:ilvl w:val="0"/>
          <w:numId w:val="1001"/>
        </w:numPr>
        <w:pStyle w:val="Compact"/>
      </w:pPr>
      <w:r>
        <w:rPr>
          <w:bCs/>
          <w:b/>
        </w:rPr>
        <w:t xml:space="preserve">Families:</w:t>
      </w:r>
      <w:r>
        <w:t xml:space="preserve"> </w:t>
      </w:r>
      <w:r>
        <w:t xml:space="preserve">Parents seeking early intervention (Phase 1 treatment) and comprehensive alignment for their children.</w:t>
      </w:r>
    </w:p>
    <w:p>
      <w:pPr>
        <w:numPr>
          <w:ilvl w:val="0"/>
          <w:numId w:val="1001"/>
        </w:numPr>
        <w:pStyle w:val="Compact"/>
      </w:pPr>
      <w:r>
        <w:rPr>
          <w:bCs/>
          <w:b/>
        </w:rPr>
        <w:t xml:space="preserve">Aesthetic-Seeking Adults:</w:t>
      </w:r>
      <w:r>
        <w:t xml:space="preserve"> </w:t>
      </w:r>
      <w:r>
        <w:t xml:space="preserve">Professionals in Zurich who prefer clear aligners or invisible braces due to workplace image concerns.</w:t>
      </w:r>
    </w:p>
    <w:p>
      <w:pPr>
        <w:numPr>
          <w:ilvl w:val="0"/>
          <w:numId w:val="1001"/>
        </w:numPr>
        <w:pStyle w:val="Compact"/>
      </w:pPr>
      <w:r>
        <w:rPr>
          <w:bCs/>
          <w:b/>
        </w:rPr>
        <w:t xml:space="preserve">Trauma Patients:</w:t>
      </w:r>
      <w:r>
        <w:t xml:space="preserve"> </w:t>
      </w:r>
      <w:r>
        <w:t xml:space="preserve">Individuals requiring complex orthognathic surgical coordination, a service highly valued in the advanced medical ecosystem of Switzerland.</w:t>
      </w:r>
    </w:p>
    <w:bookmarkEnd w:id="24"/>
    <w:bookmarkStart w:id="25" w:name="competitive-landscape"/>
    <w:p>
      <w:pPr>
        <w:pStyle w:val="Heading3"/>
      </w:pPr>
      <w:r>
        <w:t xml:space="preserve">3.3 Competitive Landscape</w:t>
      </w:r>
    </w:p>
    <w:p>
      <w:pPr>
        <w:pStyle w:val="FirstParagraph"/>
      </w:pPr>
      <w:r>
        <w:t xml:space="preserve">The market in Switzerland Zurich is saturated with established practices. However, there is a notable gap for practices that combine traditional clinical expertise with modern digital workflows. Patients in this region are increasingly tech-savvy and expect seamless integration of intraoral scanners, 3D treatment planning software, and transparent digital communication channels.</w:t>
      </w:r>
    </w:p>
    <w:bookmarkEnd w:id="25"/>
    <w:bookmarkEnd w:id="26"/>
    <w:bookmarkEnd w:id="27"/>
    <w:bookmarkStart w:id="29" w:name="regulatory-framework"/>
    <w:bookmarkStart w:id="28" w:name="regulatory-and-insurance-framework"/>
    <w:p>
      <w:pPr>
        <w:pStyle w:val="Heading2"/>
      </w:pPr>
      <w:r>
        <w:t xml:space="preserve">4. Regulatory and Insurance Framework</w:t>
      </w:r>
    </w:p>
    <w:p>
      <w:pPr>
        <w:pStyle w:val="FirstParagraph"/>
      </w:pPr>
      <w:r>
        <w:rPr>
          <w:bCs/>
          <w:b/>
        </w:rPr>
        <w:t xml:space="preserve">Critical Note:</w:t>
      </w:r>
      <w:r>
        <w:t xml:space="preserve"> </w:t>
      </w:r>
      <w:r>
        <w:t xml:space="preserve">Understanding the Swiss insurance model is pivotal for an Orthodontist operating in Zurich. Unlike many other countries, basic health insurance (KVG/LAMal) does not cover orthodontic treatment for adults or standard cases for children over the age of 10-12, unless severe skeletal discrepancies are diagnosed.</w:t>
      </w:r>
    </w:p>
    <w:p>
      <w:pPr>
        <w:pStyle w:val="BodyText"/>
      </w:pPr>
      <w:r>
        <w:t xml:space="preserve">Therefore, business models in Switzerland Zurich must focus on:</w:t>
      </w:r>
    </w:p>
    <w:p>
      <w:pPr>
        <w:numPr>
          <w:ilvl w:val="0"/>
          <w:numId w:val="1002"/>
        </w:numPr>
        <w:pStyle w:val="Compact"/>
      </w:pPr>
      <w:r>
        <w:rPr>
          <w:bCs/>
          <w:b/>
        </w:rPr>
        <w:t xml:space="preserve">Premium Private Insurance Packages:</w:t>
      </w:r>
      <w:r>
        <w:t xml:space="preserve"> </w:t>
      </w:r>
      <w:r>
        <w:t xml:space="preserve">Offering supplemental insurance products that cover a portion of orthodontic costs.</w:t>
      </w:r>
    </w:p>
    <w:p>
      <w:pPr>
        <w:numPr>
          <w:ilvl w:val="0"/>
          <w:numId w:val="1002"/>
        </w:numPr>
        <w:pStyle w:val="Compact"/>
      </w:pPr>
      <w:r>
        <w:rPr>
          <w:bCs/>
          <w:b/>
        </w:rPr>
        <w:t xml:space="preserve">Cash-Based Models:</w:t>
      </w:r>
    </w:p>
    <w:p>
      <w:pPr>
        <w:numPr>
          <w:ilvl w:val="0"/>
          <w:numId w:val="1002"/>
        </w:numPr>
        <w:pStyle w:val="Compact"/>
      </w:pPr>
      <w:r>
        <w:rPr>
          <w:bCs/>
          <w:b/>
        </w:rPr>
        <w:t xml:space="preserve">B2B Corporate Contracts:</w:t>
      </w:r>
      <w:r>
        <w:t xml:space="preserve"> </w:t>
      </w:r>
      <w:r>
        <w:t xml:space="preserve">Partnering with multinational corporations headquartered in Zurich to offer orthodontic benefits as part of employee wellness packages.</w:t>
      </w:r>
    </w:p>
    <w:bookmarkEnd w:id="28"/>
    <w:bookmarkEnd w:id="29"/>
    <w:bookmarkStart w:id="34" w:name="operational-strategy"/>
    <w:bookmarkStart w:id="33" w:name="Xe5f10d7b3ac0e1a8d59127f1066eba744bc4449"/>
    <w:p>
      <w:pPr>
        <w:pStyle w:val="Heading2"/>
      </w:pPr>
      <w:r>
        <w:t xml:space="preserve">5. Operational Strategy and Clinical Excellence</w:t>
      </w:r>
    </w:p>
    <w:bookmarkStart w:id="30" w:name="technological-integration"/>
    <w:p>
      <w:pPr>
        <w:pStyle w:val="Heading3"/>
      </w:pPr>
      <w:r>
        <w:t xml:space="preserve">5.1 Technological Integration</w:t>
      </w:r>
    </w:p>
    <w:p>
      <w:pPr>
        <w:pStyle w:val="FirstParagraph"/>
      </w:pPr>
      <w:r>
        <w:t xml:space="preserve">To compete effectively as an Orthodontist in Switzerland Zurich, the adoption of fully digital workflows is mandatory. This includes the use of CBCT (Cone Beam Computed Tomography) for precise diagnosis and Invisalign or clear aligner technologies that appeal to the discretion-seeking adult population. The efficiency gained through digital impressions reduces appointment times, allowing for higher patient throughput without compromising care quality.</w:t>
      </w:r>
    </w:p>
    <w:bookmarkEnd w:id="30"/>
    <w:bookmarkStart w:id="31" w:name="multidisciplinary-approach"/>
    <w:p>
      <w:pPr>
        <w:pStyle w:val="Heading3"/>
      </w:pPr>
      <w:r>
        <w:t xml:space="preserve">5.2 Multidisciplinary Approach</w:t>
      </w:r>
    </w:p>
    <w:p>
      <w:pPr>
        <w:pStyle w:val="FirstParagraph"/>
      </w:pPr>
      <w:r>
        <w:t xml:space="preserve">Zurich patients value holistic care. An Orthodontist must collaborate closely with periodontists, prosthodontists, and oral surgeons. Establishing a network of trusted specialists ensures referrals flow both ways and provides comprehensive treatment plans that address airway health, temporomandibular joint (TMJ) function, and occlusal stability.</w:t>
      </w:r>
    </w:p>
    <w:bookmarkEnd w:id="31"/>
    <w:bookmarkStart w:id="32" w:name="patient-experience"/>
    <w:p>
      <w:pPr>
        <w:pStyle w:val="Heading3"/>
      </w:pPr>
      <w:r>
        <w:t xml:space="preserve">5.3 Patient Experience</w:t>
      </w:r>
    </w:p>
    <w:p>
      <w:pPr>
        <w:pStyle w:val="FirstParagraph"/>
      </w:pPr>
      <w:r>
        <w:t xml:space="preserve">In the luxury service market of Switzerland Zurich, patient experience is a differentiator. This involves:</w:t>
      </w:r>
    </w:p>
    <w:p>
      <w:pPr>
        <w:numPr>
          <w:ilvl w:val="0"/>
          <w:numId w:val="1003"/>
        </w:numPr>
        <w:pStyle w:val="Compact"/>
      </w:pPr>
      <w:r>
        <w:t xml:space="preserve">Multilingual staff (German, English, Italian) to cater to the international populace.</w:t>
      </w:r>
    </w:p>
    <w:p>
      <w:pPr>
        <w:numPr>
          <w:ilvl w:val="0"/>
          <w:numId w:val="1003"/>
        </w:numPr>
        <w:pStyle w:val="Compact"/>
      </w:pPr>
      <w:r>
        <w:t xml:space="preserve">Premium office environments that reduce anxiety and provide a spa-like atmosphere.</w:t>
      </w:r>
    </w:p>
    <w:p>
      <w:pPr>
        <w:numPr>
          <w:ilvl w:val="0"/>
          <w:numId w:val="1003"/>
        </w:numPr>
        <w:pStyle w:val="Compact"/>
      </w:pPr>
      <w:r>
        <w:t xml:space="preserve">Rigorous adherence to hygiene and sterilization protocols, which are held to exceptionally high standards in Swiss healthcare.</w:t>
      </w:r>
    </w:p>
    <w:bookmarkEnd w:id="32"/>
    <w:bookmarkEnd w:id="33"/>
    <w:bookmarkEnd w:id="34"/>
    <w:bookmarkStart w:id="36" w:name="financial-projections"/>
    <w:bookmarkStart w:id="35" w:name="financial-considerations"/>
    <w:p>
      <w:pPr>
        <w:pStyle w:val="Heading2"/>
      </w:pPr>
      <w:r>
        <w:t xml:space="preserve">6. Financial Considerations</w:t>
      </w:r>
    </w:p>
    <w:p>
      <w:pPr>
        <w:pStyle w:val="FirstParagraph"/>
      </w:pPr>
      <w:r>
        <w:t xml:space="preserve">The cost of doing business in Switzerland Zurich is among the highest globally. Rent for commercial space, staff salaries, and high-end equipment acquisition require significant capital expenditure. However, the fee-for-service models in this region command premium rates.</w:t>
      </w:r>
    </w:p>
    <w:p>
      <w:pPr>
        <w:pStyle w:val="BodyText"/>
      </w:pPr>
      <w:r>
        <w:t xml:space="preserve">A successful Orthodontist practice must maintain a lean operational structure while maximizing billable hours. Key financial drivers include:</w:t>
      </w:r>
    </w:p>
    <w:p>
      <w:pPr>
        <w:numPr>
          <w:ilvl w:val="0"/>
          <w:numId w:val="1004"/>
        </w:numPr>
        <w:pStyle w:val="Compact"/>
      </w:pPr>
      <w:r>
        <w:rPr>
          <w:bCs/>
          <w:b/>
        </w:rPr>
        <w:t xml:space="preserve">Patient Retention:</w:t>
      </w:r>
      <w:r>
        <w:t xml:space="preserve"> </w:t>
      </w:r>
      <w:r>
        <w:t xml:space="preserve">High retention rates reduce marketing costs and increase lifetime value.</w:t>
      </w:r>
    </w:p>
    <w:p>
      <w:pPr>
        <w:numPr>
          <w:ilvl w:val="0"/>
          <w:numId w:val="1004"/>
        </w:numPr>
        <w:pStyle w:val="Compact"/>
      </w:pPr>
      <w:r>
        <w:rPr>
          <w:bCs/>
          <w:b/>
        </w:rPr>
        <w:t xml:space="preserve">Treatment Case Mix:</w:t>
      </w:r>
      <w:r>
        <w:t xml:space="preserve"> </w:t>
      </w:r>
      <w:r>
        <w:t xml:space="preserve">Balancing high-volume clear aligner cases with complex fixed-appliance cases to optimize revenue streams.</w:t>
      </w:r>
    </w:p>
    <w:p>
      <w:pPr>
        <w:numPr>
          <w:ilvl w:val="0"/>
          <w:numId w:val="1004"/>
        </w:numPr>
        <w:pStyle w:val="Compact"/>
      </w:pPr>
      <w:r>
        <w:rPr>
          <w:bCs/>
          <w:b/>
        </w:rPr>
        <w:t xml:space="preserve">Economies of Scale:</w:t>
      </w:r>
      <w:r>
        <w:t xml:space="preserve"> </w:t>
      </w:r>
      <w:r>
        <w:t xml:space="preserve">Potential for group practice models where multiple Orthodontists share administrative overhead and specialized equipment.</w:t>
      </w:r>
    </w:p>
    <w:bookmarkEnd w:id="35"/>
    <w:bookmarkEnd w:id="36"/>
    <w:bookmarkStart w:id="38" w:name="recommendations"/>
    <w:bookmarkStart w:id="37" w:name="strategic-recommendations"/>
    <w:p>
      <w:pPr>
        <w:pStyle w:val="Heading2"/>
      </w:pPr>
      <w:r>
        <w:t xml:space="preserve">7. Strategic Recommendations</w:t>
      </w:r>
    </w:p>
    <w:p>
      <w:pPr>
        <w:pStyle w:val="FirstParagraph"/>
      </w:pPr>
      <w:r>
        <w:t xml:space="preserve">Based on the analysis of the Orthodontist market in Switzerland Zurich, the following strategic actions are recommended:</w:t>
      </w:r>
    </w:p>
    <w:p>
      <w:pPr>
        <w:numPr>
          <w:ilvl w:val="0"/>
          <w:numId w:val="1005"/>
        </w:numPr>
        <w:pStyle w:val="Compact"/>
      </w:pPr>
      <w:r>
        <w:rPr>
          <w:bCs/>
          <w:b/>
        </w:rPr>
        <w:t xml:space="preserve">Digital-First Branding:</w:t>
      </w:r>
      <w:r>
        <w:t xml:space="preserve"> </w:t>
      </w:r>
      <w:r>
        <w:t xml:space="preserve">Develop a strong digital presence that highlights technological superiority. Use social media platforms popular in Switzerland to showcase before-and-after results and patient testimonials.</w:t>
      </w:r>
    </w:p>
    <w:p>
      <w:pPr>
        <w:numPr>
          <w:ilvl w:val="0"/>
          <w:numId w:val="1005"/>
        </w:numPr>
        <w:pStyle w:val="Compact"/>
      </w:pPr>
      <w:r>
        <w:rPr>
          <w:bCs/>
          <w:b/>
        </w:rPr>
        <w:t xml:space="preserve">Patient Education Workshops:</w:t>
      </w:r>
      <w:r>
        <w:t xml:space="preserve"> </w:t>
      </w:r>
      <w:r>
        <w:t xml:space="preserve">Host seminars in Zurich for parents and adults regarding the importance of orthodontic health, leveraging this educational angle to build trust and authority.</w:t>
      </w:r>
    </w:p>
    <w:p>
      <w:pPr>
        <w:numPr>
          <w:ilvl w:val="0"/>
          <w:numId w:val="1005"/>
        </w:numPr>
        <w:pStyle w:val="Compact"/>
      </w:pPr>
      <w:r>
        <w:rPr>
          <w:bCs/>
          <w:b/>
        </w:rPr>
        <w:t xml:space="preserve">Talent Acquisition:</w:t>
      </w:r>
      <w:r>
        <w:t xml:space="preserve"> </w:t>
      </w:r>
      <w:r>
        <w:t xml:space="preserve">Recruit staff who not only possess clinical excellence but also embody the hospitality standards expected in Switzerland Zurich. Language skills are non-negotiable.</w:t>
      </w:r>
    </w:p>
    <w:p>
      <w:pPr>
        <w:numPr>
          <w:ilvl w:val="0"/>
          <w:numId w:val="1005"/>
        </w:numPr>
        <w:pStyle w:val="Compact"/>
      </w:pPr>
      <w:r>
        <w:t xml:space="preserve">Sustainability Initiatives:</w:t>
      </w:r>
    </w:p>
    <w:bookmarkEnd w:id="37"/>
    <w:bookmarkEnd w:id="38"/>
    <w:bookmarkStart w:id="39" w:name="conclusion"/>
    <w:p>
      <w:pPr>
        <w:pStyle w:val="Heading2"/>
      </w:pPr>
      <w:r>
        <w:t xml:space="preserve">8. Conclusion</w:t>
      </w:r>
    </w:p>
    <w:p>
      <w:pPr>
        <w:pStyle w:val="FirstParagraph"/>
      </w:pPr>
      <w:r>
        <w:t xml:space="preserve">The opportunity for an Orthodontist to establish a thriving practice in Switzerland Zurich is substantial, provided that the approach aligns with the region's high standards and economic realities. The key to success lies not only in clinical proficiency but also in understanding the nuanced insurance landscape and delivering a patient experience that justifies premium pricing. By focusing on digital integration, multidisciplinary collaboration, and exceptional customer service, an Orthodontist can secure a prominent position in the competitive healthcare market of Switzerland Zurich. This Project Report serves as a foundational document for stakeholders to navigate these complexities and achieve sustainable growth in one of Europe's most prestigious medical markets.</w:t>
      </w:r>
    </w:p>
    <w:bookmarkEnd w:id="39"/>
    <w:p>
      <w:pPr>
        <w:pStyle w:val="BodyText"/>
      </w:pPr>
      <w:r>
        <w:t xml:space="preserve">© 2023 Healthcare Strategic Consultants. All Rights Reserved.</w:t>
      </w:r>
      <w:r>
        <w:br/>
      </w:r>
      <w:r>
        <w:t xml:space="preserve">Prepared for Internal Distribution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Switzerland, Zurich</dc:title>
  <dc:creator/>
  <dc:language>en</dc:language>
  <cp:keywords/>
  <dcterms:created xsi:type="dcterms:W3CDTF">2026-07-29T20:29:43Z</dcterms:created>
  <dcterms:modified xsi:type="dcterms:W3CDTF">2026-07-29T20:29:43Z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