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010c24419ac03c390e47449488cf56f4b6bb01a"/>
    <w:p>
      <w:pPr>
        <w:pStyle w:val="Heading1"/>
      </w:pPr>
      <w:r>
        <w:t xml:space="preserve">Project Report on Orthodontist Services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p>
    <w:p>
      <w:pPr>
        <w:pStyle w:val="BodyText"/>
      </w:pPr>
      <w:r>
        <w:t xml:space="preserve">From: Project Management Office</w:t>
      </w:r>
      <w:r>
        <w:br/>
      </w:r>
      <w:r>
        <w:rPr>
          <w:bCs/>
          <w:b/>
        </w:rPr>
        <w:t xml:space="preserve">Subject: Comprehensive Analysis of Orthodontist Practice Viability in United States Miami</w:t>
      </w:r>
      <w:r>
        <w:br/>
      </w:r>
      <w:r>
        <w:br/>
      </w:r>
      <w:r>
        <w:t xml:space="preserve">This report outlines the strategic framework for establishing a premier orthodontic practice within the dynamic healthcare landscape of United States Miami. It evaluates market demand, demographic trends, competitive analysis, and operational requirements necessary to ensure successful integration into this high-growth region.</w:t>
      </w:r>
    </w:p>
    <w:bookmarkStart w:id="20" w:name="introduction"/>
    <w:p>
      <w:pPr>
        <w:pStyle w:val="Heading2"/>
      </w:pPr>
      <w:r>
        <w:t xml:space="preserve">1. Introduction</w:t>
      </w:r>
    </w:p>
    <w:p>
      <w:pPr>
        <w:pStyle w:val="FirstParagraph"/>
      </w:pPr>
      <w:r>
        <w:t xml:space="preserve">The healthcare sector in the United States has seen a steady increase in demand for specialized dental care, particularly orthodontics. This project report focuses specifically on the potential for opening an advanced orthodontist facility in United States Miami. As a global gateway city known for its diverse population and robust tourism industry, Miami presents unique opportunities and challenges. The primary objective of this initiative is to provide high-quality orthodontic treatments while addressing the specific needs of a multicultural demographic that characterizes United States Miami.</w:t>
      </w:r>
    </w:p>
    <w:bookmarkEnd w:id="20"/>
    <w:bookmarkStart w:id="21" w:name="market-analysis-in-united-states-miami"/>
    <w:p>
      <w:pPr>
        <w:pStyle w:val="Heading2"/>
      </w:pPr>
      <w:r>
        <w:t xml:space="preserve">2. Market Analysis in United States Miami</w:t>
      </w:r>
    </w:p>
    <w:p>
      <w:pPr>
        <w:pStyle w:val="FirstParagraph"/>
      </w:pPr>
      <w:r>
        <w:rPr>
          <w:bCs/>
          <w:b/>
        </w:rPr>
        <w:t xml:space="preserve">Demographic Landscape:</w:t>
      </w:r>
      <w:r>
        <w:t xml:space="preserve"> </w:t>
      </w:r>
      <w:r>
        <w:t xml:space="preserve">The population dynamics of United States Miami are distinctively diverse, serving as a bridge between North America and Latin America. This geographic positioning creates a significant demand for bilingual services and culturally sensitive care. An orthodontist operating in this region must cater to families from varied backgrounds, requiring not only clinical excellence but also linguistic proficiency in Spanish, Portuguese, and French.</w:t>
      </w:r>
    </w:p>
    <w:p>
      <w:pPr>
        <w:pStyle w:val="BodyText"/>
      </w:pPr>
      <w:r>
        <w:rPr>
          <w:bCs/>
          <w:b/>
        </w:rPr>
        <w:t xml:space="preserve">Economic Indicators:</w:t>
      </w:r>
      <w:r>
        <w:t xml:space="preserve"> </w:t>
      </w:r>
      <w:r>
        <w:t xml:space="preserve">United States Miami has experienced substantial economic growth over the past decade. The influx of high-net-worth individuals and young professionals has expanded the middle-class demographic capable of affording elective cosmetic procedures such as Invisalign and traditional braces. Consequently, the market for an orthodontist in this area is robust, with a growing preference for discreet aesthetic options alongside functional corrections.</w:t>
      </w:r>
    </w:p>
    <w:bookmarkEnd w:id="21"/>
    <w:bookmarkStart w:id="22" w:name="strategic-objectives"/>
    <w:p>
      <w:pPr>
        <w:pStyle w:val="Heading2"/>
      </w:pPr>
      <w:r>
        <w:t xml:space="preserve">3. Strategic Objectives</w:t>
      </w:r>
    </w:p>
    <w:p>
      <w:pPr>
        <w:pStyle w:val="FirstParagraph"/>
      </w:pPr>
      <w:r>
        <w:t xml:space="preserve">The core mission of this project is to establish a state-of-the-art orthodontist clinic that sets the standard for patient care in United States Miami. The objectives include:</w:t>
      </w:r>
    </w:p>
    <w:p>
      <w:pPr>
        <w:numPr>
          <w:ilvl w:val="0"/>
          <w:numId w:val="1001"/>
        </w:numPr>
        <w:pStyle w:val="Compact"/>
      </w:pPr>
      <w:r>
        <w:rPr>
          <w:bCs/>
          <w:b/>
        </w:rPr>
        <w:t xml:space="preserve">Patient Access:</w:t>
      </w:r>
      <w:r>
        <w:t xml:space="preserve"> </w:t>
      </w:r>
      <w:r>
        <w:t xml:space="preserve">Reducing wait times for initial consultations by leveraging digital booking systems.</w:t>
      </w:r>
    </w:p>
    <w:p>
      <w:pPr>
        <w:numPr>
          <w:ilvl w:val="0"/>
          <w:numId w:val="1001"/>
        </w:numPr>
        <w:pStyle w:val="Compact"/>
      </w:pPr>
      <w:r>
        <w:rPr>
          <w:bCs/>
          <w:b/>
        </w:rPr>
        <w:t xml:space="preserve">Clinical Excellence:</w:t>
      </w:r>
      <w:r>
        <w:t xml:space="preserve"> </w:t>
      </w:r>
      <w:r>
        <w:t xml:space="preserve">Utilizing the latest 3D imaging and laser technology to enhance treatment accuracy.</w:t>
      </w:r>
    </w:p>
    <w:p>
      <w:pPr>
        <w:numPr>
          <w:ilvl w:val="0"/>
          <w:numId w:val="1001"/>
        </w:numPr>
        <w:pStyle w:val="Compact"/>
      </w:pPr>
      <w:r>
        <w:t xml:space="preserve">Cultural Integration:: Creating an environment in United States Miami where patients from all walks of life feel welcomed and understood.</w:t>
      </w:r>
    </w:p>
    <w:bookmarkEnd w:id="22"/>
    <w:bookmarkStart w:id="23" w:name="competitive-environment"/>
    <w:p>
      <w:pPr>
        <w:pStyle w:val="Heading2"/>
      </w:pPr>
      <w:r>
        <w:t xml:space="preserve">4. Competitive Environment</w:t>
      </w:r>
    </w:p>
    <w:p>
      <w:pPr>
        <w:pStyle w:val="FirstParagraph"/>
      </w:pPr>
      <w:r>
        <w:t xml:space="preserve">The orthodontic market in the greater Miami area is competitive but not saturated to the point of diminishing returns. Existing practices vary in size, ranging from solo practitioners to large multi-specialty groups. However, many current providers lack a holistic approach that integrates modern digital workflow with personalized patient education. By positioning our orthodontist practice as a tech-forward yet empathetic care provider, we can differentiate ourselves from traditional clinics in United States Miami. Key competitors are primarily located in Coral Gables and Downtown Miami; therefore, locating our facility near emerging residential hubs will capture untapped market segments.</w:t>
      </w:r>
    </w:p>
    <w:bookmarkEnd w:id="23"/>
    <w:bookmarkStart w:id="24" w:name="operational-plan"/>
    <w:p>
      <w:pPr>
        <w:pStyle w:val="Heading2"/>
      </w:pPr>
      <w:r>
        <w:t xml:space="preserve">5. Operational Plan</w:t>
      </w:r>
    </w:p>
    <w:p>
      <w:pPr>
        <w:pStyle w:val="FirstParagraph"/>
      </w:pPr>
      <w:r>
        <w:rPr>
          <w:bCs/>
          <w:b/>
        </w:rPr>
        <w:t xml:space="preserve">Location Strategy:</w:t>
      </w:r>
      <w:r>
        <w:t xml:space="preserve">The site selection for the orthodontist office is critical. We propose a location in Brickell or Coconut Grove, areas known for high foot traffic and affluent residents within United States Miami. Proximity to public transportation and ample parking facilities are essential considerations given the urban nature of these districts.</w:t>
      </w:r>
    </w:p>
    <w:p>
      <w:pPr>
        <w:pStyle w:val="BodyText"/>
      </w:pPr>
      <w:r>
        <w:rPr>
          <w:bCs/>
          <w:b/>
        </w:rPr>
        <w:t xml:space="preserve">Staffing Requirements:</w:t>
      </w:r>
      <w:r>
        <w:t xml:space="preserve">A successful orthodontist practice requires a multidisciplinary team. This includes licensed orthodontists, dental hygienists, front-desk coordinators fluent in multiple languages, and sterilization technicians. Training programs will emphasize customer service excellence specific to the hospitality-driven culture of United States Miami.</w:t>
      </w:r>
    </w:p>
    <w:p>
      <w:pPr>
        <w:pStyle w:val="BodyText"/>
      </w:pPr>
      <w:r>
        <w:rPr>
          <w:bCs/>
          <w:b/>
        </w:rPr>
        <w:t xml:space="preserve">Technology Integration:</w:t>
      </w:r>
      <w:r>
        <w:t xml:space="preserve">To remain competitive, the clinic will invest in intraoral scanners to replace traditional messy impressions. This not only improves patient comfort but also streamlines the workflow for every orthodontist on staff, allowing for faster treatment planning and appliance delivery.</w:t>
      </w:r>
    </w:p>
    <w:bookmarkEnd w:id="24"/>
    <w:bookmarkStart w:id="25" w:name="financial-projections"/>
    <w:p>
      <w:pPr>
        <w:pStyle w:val="Heading2"/>
      </w:pPr>
      <w:r>
        <w:t xml:space="preserve">6. Financial Projections</w:t>
      </w:r>
    </w:p>
    <w:p>
      <w:pPr>
        <w:pStyle w:val="FirstParagraph"/>
      </w:pPr>
      <w:r>
        <w:t xml:space="preserve">The initial capital expenditure covers leasehold improvements, medical equipment procurement, licensing fees specific to Florida state regulations, and marketing launch campaigns in United States Miami. Revenue streams will include direct patient payments, insurance reimbursements from major providers active in the region, and ancillary sales of retainer cases and whitening products.</w:t>
      </w:r>
    </w:p>
    <w:p>
      <w:pPr>
        <w:pStyle w:val="BodyText"/>
      </w:pPr>
      <w:r>
        <w:t xml:space="preserve">Break-even analysis suggests that with a patient volume of approximately 150 new cases per year during the first twelve months, the practice will achieve sustainability. The unique positioning as a premium orthodontist provider allows for higher fee structures compared to general dentists offering basic orthodontic services.</w:t>
      </w:r>
    </w:p>
    <w:bookmarkEnd w:id="25"/>
    <w:bookmarkStart w:id="26" w:name="risk-management"/>
    <w:p>
      <w:pPr>
        <w:pStyle w:val="Heading2"/>
      </w:pPr>
      <w:r>
        <w:t xml:space="preserve">7. Risk Management</w:t>
      </w:r>
    </w:p>
    <w:p>
      <w:pPr>
        <w:pStyle w:val="FirstParagraph"/>
      </w:pPr>
      <w:r>
        <w:t xml:space="preserve">Potential risks include regulatory changes in healthcare laws within Florida, fluctuations in insurance coverage policies, and economic downturns affecting discretionary spending. To mitigate these risks, the project plan includes diversified revenue models and a strong digital marketing presence to maintain patient flow regardless of external economic shifts. Furthermore, compliance with HIPAA regulations is strictly enforced to protect patient data integrity.</w:t>
      </w:r>
    </w:p>
    <w:bookmarkEnd w:id="26"/>
    <w:bookmarkStart w:id="27" w:name="conclusion"/>
    <w:p>
      <w:pPr>
        <w:pStyle w:val="Heading2"/>
      </w:pPr>
      <w:r>
        <w:t xml:space="preserve">8. Conclusion</w:t>
      </w:r>
    </w:p>
    <w:p>
      <w:pPr>
        <w:pStyle w:val="FirstParagraph"/>
      </w:pPr>
      <w:r>
        <w:t xml:space="preserve">In conclusion, the establishment of an orthodontist practice in United States Miami represents a highly viable business opportunity supported by favorable demographic trends and economic stability. By focusing on high-quality care, technological innovation, and cultural inclusivity, this project aims to become a cornerstone of dental health in the region. The strategic alignment with the unique characteristics of United States Miami ensures that the orthodontist facility will not only survive but thrive in a competitive marketplace.</w:t>
      </w:r>
    </w:p>
    <w:bookmarkEnd w:id="27"/>
    <w:bookmarkStart w:id="28" w:name="recommendations"/>
    <w:p>
      <w:pPr>
        <w:pStyle w:val="Heading2"/>
      </w:pPr>
      <w:r>
        <w:t xml:space="preserve">9. Recommendations</w:t>
      </w:r>
    </w:p>
    <w:p>
      <w:pPr>
        <w:pStyle w:val="FirstParagraph"/>
      </w:pPr>
      <w:r>
        <w:t xml:space="preserve">We recommend immediate approval for site scouting and preliminary financial modeling. Engaging local legal counsel familiar with Florida healthcare laws is also advised to expedite licensing procedures. Once these initial steps are completed, the project team can proceed with architectural design and recruitment of lead orthodontist staff.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Services in United States Miami</dc:title>
  <dc:creator/>
  <dc:language>en</dc:language>
  <cp:keywords/>
  <dcterms:created xsi:type="dcterms:W3CDTF">2026-07-29T15:15:43Z</dcterms:created>
  <dcterms:modified xsi:type="dcterms:W3CDTF">2026-07-29T15:15:43Z</dcterms:modified>
</cp:coreProperties>
</file>

<file path=docProps/custom.xml><?xml version="1.0" encoding="utf-8"?>
<Properties xmlns="http://schemas.openxmlformats.org/officeDocument/2006/custom-properties" xmlns:vt="http://schemas.openxmlformats.org/officeDocument/2006/docPropsVTypes"/>
</file>