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0" w:name="project-report"/>
    <w:p>
      <w:pPr>
        <w:pStyle w:val="Heading1"/>
      </w:pPr>
      <w:r>
        <w:t xml:space="preserve">PROJECT REPORT</w:t>
      </w:r>
    </w:p>
    <w:p>
      <w:pPr>
        <w:pStyle w:val="FirstParagraph"/>
      </w:pPr>
      <w:r>
        <w:rPr>
          <w:iCs/>
          <w:i/>
          <w:bCs/>
          <w:b/>
        </w:rPr>
        <w:t xml:space="preserve">Date:</w:t>
      </w:r>
      <w:r>
        <w:rPr>
          <w:iCs/>
          <w:i/>
        </w:rPr>
        <w:t xml:space="preserve">(Placeholder Date)</w:t>
      </w:r>
      <w:r>
        <w:br/>
      </w:r>
    </w:p>
    <w:bookmarkEnd w:id="20"/>
    <w:bookmarkStart w:id="27" w:name="content"/>
    <w:bookmarkStart w:id="21" w:name="Xb1722eabc741272ebe353bffa996deb5a1094bc"/>
    <w:p>
      <w:pPr>
        <w:pStyle w:val="Heading2"/>
      </w:pPr>
      <w:r>
        <w:t xml:space="preserve">I. Executive Summary of the Paramedic Initiative in Afghanistan Kabul</w:t>
      </w:r>
    </w:p>
    <w:p>
      <w:pPr>
        <w:pStyle w:val="FirstParagraph"/>
      </w:pPr>
      <w:r>
        <w:t xml:space="preserve">The overarching objective of this Project Report is to outline the strategic deployment, operational challenges, and long-term sustainability plans for establishing a robust network of professional</w:t>
      </w:r>
      <w:r>
        <w:t xml:space="preserve"> </w:t>
      </w:r>
      <w:r>
        <w:rPr>
          <w:bCs/>
          <w:b/>
        </w:rPr>
        <w:t xml:space="preserve">Paramedic</w:t>
      </w:r>
      <w:r>
        <w:t xml:space="preserve"> </w:t>
      </w:r>
      <w:r>
        <w:t xml:space="preserve">services across</w:t>
      </w:r>
      <w:r>
        <w:t xml:space="preserve"> </w:t>
      </w:r>
      <w:r>
        <w:rPr>
          <w:bCs/>
          <w:b/>
        </w:rPr>
        <w:t xml:space="preserve">Afghanistan Kabul</w:t>
      </w:r>
      <w:r>
        <w:t xml:space="preserve">. As one of the most historically volatile regions globally,</w:t>
      </w:r>
      <w:r>
        <w:t xml:space="preserve"> </w:t>
      </w:r>
      <w:r>
        <w:rPr>
          <w:bCs/>
          <w:b/>
        </w:rPr>
        <w:t xml:space="preserve">Afghanistan Kabul</w:t>
      </w:r>
      <w:r>
        <w:t xml:space="preserve"> </w:t>
      </w:r>
      <w:r>
        <w:t xml:space="preserve">has seen significant infrastructure strain over recent decades. This report details how integrating advanced emergency medical care into the local public health framework serves not only as a life-saving necessity but also as a cornerstone for regional stability and community trust.</w:t>
      </w:r>
    </w:p>
    <w:bookmarkEnd w:id="21"/>
    <w:bookmarkStart w:id="22" w:name="X9906968004a988fa33236c992fc325b7b0a9674"/>
    <w:p>
      <w:pPr>
        <w:pStyle w:val="Heading2"/>
      </w:pPr>
      <w:r>
        <w:t xml:space="preserve">II. Current Healthcare Landscape in Afghanistan Kabul</w:t>
      </w:r>
    </w:p>
    <w:p>
      <w:pPr>
        <w:pStyle w:val="FirstParagraph"/>
      </w:pPr>
      <w:r>
        <w:t xml:space="preserve">The healthcare system within</w:t>
      </w:r>
      <w:r>
        <w:t xml:space="preserve"> </w:t>
      </w:r>
      <w:r>
        <w:rPr>
          <w:bCs/>
          <w:b/>
        </w:rPr>
        <w:t xml:space="preserve">Afghanistan Kabul</w:t>
      </w:r>
      <w:r>
        <w:t xml:space="preserve">, like many parts of the nation, has faced unprecedented disruption due to prolonged conflict, economic instability, and shifting governance structures. While hospitals have historically relied on international aid for critical supplies, there is a pressing need to develop local capacity in emergency response. Currently,</w:t>
      </w:r>
      <w:r>
        <w:t xml:space="preserve"> </w:t>
      </w:r>
      <w:r>
        <w:rPr>
          <w:bCs/>
          <w:b/>
        </w:rPr>
        <w:t xml:space="preserve">Paramedic</w:t>
      </w:r>
      <w:r>
        <w:t xml:space="preserve"> </w:t>
      </w:r>
      <w:r>
        <w:t xml:space="preserve">training programs are scarce and often lack standardized curricula that meet international best practices. This report highlights the urgent requirement to formalize and expand these training programs specifically tailored to the unique urban environment of</w:t>
      </w:r>
      <w:r>
        <w:t xml:space="preserve"> </w:t>
      </w:r>
      <w:r>
        <w:rPr>
          <w:bCs/>
          <w:b/>
        </w:rPr>
        <w:t xml:space="preserve">Afghanistan Kabul</w:t>
      </w:r>
      <w:r>
        <w:t xml:space="preserve">.</w:t>
      </w:r>
    </w:p>
    <w:p>
      <w:pPr>
        <w:pStyle w:val="BodyText"/>
      </w:pPr>
      <w:r>
        <w:t xml:space="preserve">Data indicates that traffic accidents, natural disasters (such as earthquakes), and conflict-related injuries account for a significant percentage of emergency room admissions. Without timely intervention by qualified professionals before patients reach definitive care facilities, mortality rates remain unacceptably high. Therefore, the integration of</w:t>
      </w:r>
      <w:r>
        <w:t xml:space="preserve"> </w:t>
      </w:r>
      <w:r>
        <w:rPr>
          <w:bCs/>
          <w:b/>
        </w:rPr>
        <w:t xml:space="preserve">Paramedic</w:t>
      </w:r>
      <w:r>
        <w:t xml:space="preserve"> </w:t>
      </w:r>
      <w:r>
        <w:t xml:space="preserve">teams into existing medical response protocols is deemed critical.</w:t>
      </w:r>
    </w:p>
    <w:bookmarkEnd w:id="22"/>
    <w:bookmarkStart w:id="23" w:name="X4c359eb987037d06c82b4cd9346ea036458d2eb"/>
    <w:p>
      <w:pPr>
        <w:pStyle w:val="Heading2"/>
      </w:pPr>
      <w:r>
        <w:t xml:space="preserve">III. Strategic Objectives and Implementation Strategy</w:t>
      </w:r>
    </w:p>
    <w:p>
      <w:pPr>
        <w:pStyle w:val="FirstParagraph"/>
      </w:pPr>
      <w:r>
        <w:t xml:space="preserve">To achieve a sustainable emergency medical service model in</w:t>
      </w:r>
      <w:r>
        <w:t xml:space="preserve"> </w:t>
      </w:r>
      <w:r>
        <w:rPr>
          <w:bCs/>
          <w:b/>
        </w:rPr>
        <w:t xml:space="preserve">Afghanistan Kabul</w:t>
      </w:r>
      <w:r>
        <w:t xml:space="preserve">, this Project Report outlines three primary strategic objectives:</w:t>
      </w:r>
    </w:p>
    <w:p>
      <w:pPr>
        <w:numPr>
          <w:ilvl w:val="0"/>
          <w:numId w:val="1001"/>
        </w:numPr>
        <w:pStyle w:val="Compact"/>
      </w:pPr>
      <w:r>
        <w:rPr>
          <w:bCs/>
          <w:b/>
        </w:rPr>
        <w:t xml:space="preserve">Capacity Building through Education:</w:t>
      </w:r>
      <w:r>
        <w:t xml:space="preserve"> </w:t>
      </w:r>
      <w:r>
        <w:t xml:space="preserve">The establishment of accredited vocational and degree programs dedicated exclusively to training new generations of</w:t>
      </w:r>
      <w:r>
        <w:t xml:space="preserve"> </w:t>
      </w:r>
      <w:r>
        <w:rPr>
          <w:bCs/>
          <w:b/>
        </w:rPr>
        <w:t xml:space="preserve">Paramedic</w:t>
      </w:r>
      <w:r>
        <w:t xml:space="preserve">s. This includes curriculum development that emphasizes trauma care, cardiac life support, and pediatric emergencies.</w:t>
      </w:r>
    </w:p>
    <w:p>
      <w:pPr>
        <w:numPr>
          <w:ilvl w:val="0"/>
          <w:numId w:val="1001"/>
        </w:numPr>
        <w:pStyle w:val="Compact"/>
      </w:pPr>
      <w:r>
        <w:rPr>
          <w:bCs/>
          <w:b/>
        </w:rPr>
        <w:t xml:space="preserve">Infrastructure Deployment:</w:t>
      </w:r>
      <w:r>
        <w:t xml:space="preserve"> </w:t>
      </w:r>
      <w:r>
        <w:t xml:space="preserve">Equipping mobile units with necessary tools—defibrillators, oxygen supplies, stretchers—and establishing dispatch centers within the capital region of</w:t>
      </w:r>
      <w:r>
        <w:t xml:space="preserve"> </w:t>
      </w:r>
      <w:r>
        <w:rPr>
          <w:bCs/>
          <w:b/>
        </w:rPr>
        <w:t xml:space="preserve">Afghanistan Kabul</w:t>
      </w:r>
      <w:r>
        <w:t xml:space="preserve">.</w:t>
      </w:r>
    </w:p>
    <w:p>
      <w:pPr>
        <w:numPr>
          <w:ilvl w:val="0"/>
          <w:numId w:val="1001"/>
        </w:numPr>
        <w:pStyle w:val="Compact"/>
      </w:pPr>
      <w:r>
        <w:rPr>
          <w:bCs/>
          <w:b/>
        </w:rPr>
        <w:t xml:space="preserve">Policymaking Advocacy:</w:t>
      </w:r>
      <w:r>
        <w:t xml:space="preserve"> </w:t>
      </w:r>
      <w:r>
        <w:t xml:space="preserve">Working alongside local ministries of health to create legislation that recognizes the legal scope of practice for</w:t>
      </w:r>
      <w:r>
        <w:t xml:space="preserve"> </w:t>
      </w:r>
      <w:r>
        <w:rPr>
          <w:bCs/>
          <w:b/>
        </w:rPr>
        <w:t xml:space="preserve">Paramedic</w:t>
      </w:r>
      <w:r>
        <w:t xml:space="preserve">s, ensuring they are protected and empowered to act swiftly in crisis situations.</w:t>
      </w:r>
    </w:p>
    <w:bookmarkEnd w:id="23"/>
    <w:bookmarkStart w:id="24" w:name="X9c4c7e615af0e3d386dfa1555bb6638b68f63dd"/>
    <w:p>
      <w:pPr>
        <w:pStyle w:val="Heading2"/>
      </w:pPr>
      <w:r>
        <w:t xml:space="preserve">IV. Challenges Identified in Afghanistan Kabul's Medical Sector</w:t>
      </w:r>
    </w:p>
    <w:p>
      <w:pPr>
        <w:pStyle w:val="FirstParagraph"/>
      </w:pPr>
      <w:r>
        <w:t xml:space="preserve">The execution phase outlined in this Project Report must address several formidable hurdles inherent to operating within</w:t>
      </w:r>
      <w:r>
        <w:t xml:space="preserve"> </w:t>
      </w:r>
      <w:r>
        <w:rPr>
          <w:bCs/>
          <w:b/>
        </w:rPr>
        <w:t xml:space="preserve">Afghanistan Kabul</w:t>
      </w:r>
      <w:r>
        <w:t xml:space="preserve">.</w:t>
      </w:r>
    </w:p>
    <w:p>
      <w:pPr>
        <w:numPr>
          <w:ilvl w:val="0"/>
          <w:numId w:val="1002"/>
        </w:numPr>
        <w:pStyle w:val="Compact"/>
      </w:pPr>
      <w:r>
        <w:rPr>
          <w:bCs/>
          <w:b/>
        </w:rPr>
        <w:t xml:space="preserve">Security Concerns:</w:t>
      </w:r>
      <w:r>
        <w:t xml:space="preserve"> </w:t>
      </w:r>
      <w:r>
        <w:t xml:space="preserve">Ensuring the physical safety of both patients and</w:t>
      </w:r>
      <w:r>
        <w:t xml:space="preserve"> </w:t>
      </w:r>
      <w:r>
        <w:rPr>
          <w:bCs/>
          <w:b/>
        </w:rPr>
        <w:t xml:space="preserve">Paramedic</w:t>
      </w:r>
      <w:r>
        <w:t xml:space="preserve">s remains a paramount concern. Routes must be mapped to avoid conflict zones, and coordination with local authorities is essential for safe passage.</w:t>
      </w:r>
    </w:p>
    <w:p>
      <w:pPr>
        <w:numPr>
          <w:ilvl w:val="0"/>
          <w:numId w:val="1002"/>
        </w:numPr>
        <w:pStyle w:val="Compact"/>
      </w:pPr>
      <w:r>
        <w:rPr>
          <w:bCs/>
          <w:b/>
        </w:rPr>
        <w:t xml:space="preserve">Economic Constraints:</w:t>
      </w:r>
      <w:r>
        <w:t xml:space="preserve"> </w:t>
      </w:r>
      <w:r>
        <w:t xml:space="preserve">Funding remains a persistent issue. The cost of maintaining modern ambulances and training staff requires steady financial commitment from both government sources and international partners operating in</w:t>
      </w:r>
      <w:r>
        <w:t xml:space="preserve"> </w:t>
      </w:r>
      <w:r>
        <w:rPr>
          <w:bCs/>
          <w:b/>
        </w:rPr>
        <w:t xml:space="preserve">Afghanistan Kabul</w:t>
      </w:r>
      <w:r>
        <w:t xml:space="preserve">.</w:t>
      </w:r>
    </w:p>
    <w:p>
      <w:pPr>
        <w:numPr>
          <w:ilvl w:val="0"/>
          <w:numId w:val="1002"/>
        </w:numPr>
        <w:pStyle w:val="Compact"/>
      </w:pPr>
      <w:r>
        <w:rPr>
          <w:bCs/>
          <w:b/>
        </w:rPr>
        <w:t xml:space="preserve">Cultural Sensitivity:</w:t>
      </w:r>
      <w:r>
        <w:t xml:space="preserve"> </w:t>
      </w:r>
      <w:r>
        <w:t xml:space="preserve">Training modules must include cultural competency components so that</w:t>
      </w:r>
      <w:r>
        <w:t xml:space="preserve"> </w:t>
      </w:r>
      <w:r>
        <w:rPr>
          <w:bCs/>
          <w:b/>
        </w:rPr>
        <w:t xml:space="preserve">Paramedic</w:t>
      </w:r>
      <w:r>
        <w:t xml:space="preserve">s can effectively communicate with diverse populations residing within the capital city, respecting gender norms and local customs.</w:t>
      </w:r>
    </w:p>
    <w:bookmarkEnd w:id="24"/>
    <w:bookmarkStart w:id="25" w:name="X578297a6dbd2e482adcb2e8694947144d0ea799"/>
    <w:p>
      <w:pPr>
        <w:pStyle w:val="Heading2"/>
      </w:pPr>
      <w:r>
        <w:t xml:space="preserve">V. Expected Outcomes and Impact Assessment Metrics</w:t>
      </w:r>
    </w:p>
    <w:p>
      <w:pPr>
        <w:pStyle w:val="FirstParagraph"/>
      </w:pPr>
      <w:r>
        <w:t xml:space="preserve">If successfully implemented according to the timelines detailed in this Project Report, several measurable outcomes are anticipated over the next five-year horizon for</w:t>
      </w:r>
      <w:r>
        <w:t xml:space="preserve"> </w:t>
      </w:r>
      <w:r>
        <w:rPr>
          <w:bCs/>
          <w:b/>
        </w:rPr>
        <w:t xml:space="preserve">Afghanistan Kabul</w:t>
      </w:r>
      <w:r>
        <w:t xml:space="preserve">:</w:t>
      </w:r>
    </w:p>
    <w:p>
      <w:pPr>
        <w:numPr>
          <w:ilvl w:val="0"/>
          <w:numId w:val="1003"/>
        </w:numPr>
        <w:pStyle w:val="Compact"/>
      </w:pPr>
      <w:r>
        <w:t xml:space="preserve">A 40% reduction in pre-hospital response times across central districts.</w:t>
      </w:r>
    </w:p>
    <w:p>
      <w:pPr>
        <w:numPr>
          <w:ilvl w:val="0"/>
          <w:numId w:val="1003"/>
        </w:numPr>
        <w:pStyle w:val="Compact"/>
      </w:pPr>
      <w:r>
        <w:t xml:space="preserve">The graduation of at least 200 certified, field-ready</w:t>
      </w:r>
      <w:r>
        <w:t xml:space="preserve"> </w:t>
      </w:r>
      <w:r>
        <w:rPr>
          <w:bCs/>
          <w:b/>
        </w:rPr>
        <w:t xml:space="preserve">Paramedic</w:t>
      </w:r>
      <w:r>
        <w:t xml:space="preserve">s annually from local training centers.</w:t>
      </w:r>
    </w:p>
    <w:p>
      <w:pPr>
        <w:numPr>
          <w:ilvl w:val="0"/>
          <w:numId w:val="1003"/>
        </w:numPr>
        <w:pStyle w:val="Compact"/>
      </w:pPr>
      <w:r>
        <w:t xml:space="preserve">An increase in survival rates for critical trauma victims due to immediate on-site intervention by skilled personnel.</w:t>
      </w:r>
    </w:p>
    <w:bookmarkEnd w:id="25"/>
    <w:bookmarkStart w:id="26" w:name="Xcd35d9ef9b9ab13ecadca1e254172e63633bf89"/>
    <w:p>
      <w:pPr>
        <w:pStyle w:val="Heading2"/>
      </w:pPr>
      <w:r>
        <w:t xml:space="preserve">VI. Sustainability and Future Outlook for Afghanistan Kabul</w:t>
      </w:r>
    </w:p>
    <w:p>
      <w:pPr>
        <w:pStyle w:val="FirstParagraph"/>
      </w:pPr>
      <w:r>
        <w:t xml:space="preserve">Sustainability is a core pillar of this Project Report. By investing in local education rather than relying solely on expatriate experts,</w:t>
      </w:r>
      <w:r>
        <w:t xml:space="preserve"> </w:t>
      </w:r>
      <w:r>
        <w:rPr>
          <w:bCs/>
          <w:b/>
        </w:rPr>
        <w:t xml:space="preserve">Afghanistan Kabul</w:t>
      </w:r>
      <w:r>
        <w:t xml:space="preserve"> </w:t>
      </w:r>
      <w:r>
        <w:t xml:space="preserve">can build an indigenous workforce capable of sustaining these vital services independently. Furthermore, partnerships with global health organizations will ensure ongoing resource flow while fostering knowledge exchange.</w:t>
      </w:r>
    </w:p>
    <w:p>
      <w:pPr>
        <w:pStyle w:val="BodyText"/>
      </w:pPr>
      <w:r>
        <w:t xml:space="preserve">In conclusion, this Project Report emphasizes that enhancing the capacity of</w:t>
      </w:r>
      <w:r>
        <w:t xml:space="preserve"> </w:t>
      </w:r>
      <w:r>
        <w:rPr>
          <w:bCs/>
          <w:b/>
        </w:rPr>
        <w:t xml:space="preserve">Paramedic</w:t>
      </w:r>
      <w:r>
        <w:t xml:space="preserve">s is not merely a medical intervention but a social imperative for</w:t>
      </w:r>
      <w:r>
        <w:t xml:space="preserve"> </w:t>
      </w:r>
      <w:r>
        <w:rPr>
          <w:bCs/>
          <w:b/>
        </w:rPr>
        <w:t xml:space="preserve">Afghanistan Kabul</w:t>
      </w:r>
      <w:r>
        <w:t xml:space="preserve">. By prioritizing emergency care infrastructure and human capital development, stakeholders can contribute to healing wounds—both physical and societal—thereby fostering resilience among the citizens of</w:t>
      </w:r>
      <w:r>
        <w:t xml:space="preserve"> </w:t>
      </w:r>
      <w:r>
        <w:rPr>
          <w:bCs/>
          <w:b/>
        </w:rPr>
        <w:t xml:space="preserve">Afghanistan Kabul</w:t>
      </w:r>
      <w:r>
        <w:t xml:space="preserve">. Immediate action is recommended based on the findings presented herein.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Afghanistan Kabul</dc:title>
  <dc:creator/>
  <dc:language>en</dc:language>
  <cp:keywords/>
  <dcterms:created xsi:type="dcterms:W3CDTF">2026-07-29T16:01:19Z</dcterms:created>
  <dcterms:modified xsi:type="dcterms:W3CDTF">2026-07-29T16:01:19Z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