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X01f48889462a5df5bcd1559f094f1da30145e9f"/>
    <w:p>
      <w:pPr>
        <w:pStyle w:val="Heading1"/>
      </w:pPr>
      <w:r>
        <w:t xml:space="preserve">Project Report: Strategic Development and Enhancement of Paramedic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The Department of Health, Victoria State Government</w:t>
      </w:r>
      <w:r>
        <w:br/>
      </w:r>
      <w:r>
        <w:t xml:space="preserve">: Project Management Office - Emergency Medical Services Division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detailed analysis of the current operational framework, challenges, and strategic opportunities for</w:t>
      </w:r>
      <w:r>
        <w:t xml:space="preserve"> </w:t>
      </w:r>
      <w:hyperlink w:anchor="top">
        <w:r>
          <w:rPr>
            <w:rStyle w:val="Hyperlink"/>
            <w:iCs/>
            <w:i/>
            <w:bCs/>
            <w:b/>
          </w:rPr>
          <w:t xml:space="preserve">Paramedic services within the unique geographical and demographic context of Australia Melbourne.</w:t>
        </w:r>
      </w:hyperlink>
      <w:r>
        <w:rPr>
          <w:iCs/>
          <w:i/>
          <w:bCs/>
          <w:b/>
        </w:rPr>
        <w:t xml:space="preserve">The capital city of Victoria has experienced significant population growth, urban densification, and changing health demographics in recent years. Consequently , the demand for emergency medical services (EMS) has surged, placing unprecedented pressure on existing resources. This document outlines a strategic framework to modernize</w:t>
      </w:r>
      <w:r>
        <w:rPr>
          <w:iCs/>
          <w:i/>
          <w:bCs/>
          <w:b/>
        </w:rPr>
        <w:t xml:space="preserve"> </w:t>
      </w:r>
      <w:hyperlink w:anchor="top">
        <w:r>
          <w:rPr>
            <w:rStyle w:val="Hyperlink"/>
            <w:iCs/>
            <w:i/>
            <w:bCs/>
            <w:b/>
            <w:iCs/>
            <w:i/>
            <w:bCs/>
            <w:b/>
          </w:rPr>
          <w:t xml:space="preserve">Paramedic</w:t>
        </w:r>
      </w:hyperlink>
      <w:r>
        <w:rPr>
          <w:iCs/>
          <w:i/>
          <w:bCs/>
          <w:b/>
          <w:iCs/>
          <w:i/>
          <w:bCs/>
          <w:b/>
        </w:rPr>
        <w:t xml:space="preserve">deployment protocols , enhance inter-agency collaboration, and improve patient outcomes specifically tailored to the needs of</w:t>
      </w:r>
      <w:r>
        <w:rPr>
          <w:iCs/>
          <w:i/>
          <w:bCs/>
          <w:b/>
          <w:iCs/>
          <w:i/>
          <w:bCs/>
          <w:b/>
        </w:rPr>
        <w:t xml:space="preserve"> </w:t>
      </w:r>
      <w:r>
        <w:rPr>
          <w:bCs/>
          <w:b/>
          <w:iCs/>
          <w:i/>
          <w:bCs/>
          <w:b/>
          <w:iCs/>
          <w:i/>
          <w:bCs/>
          <w:b/>
        </w:rPr>
        <w:t xml:space="preserve">Australia Melbourne.</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hyperlink w:anchor="top">
        <w:r>
          <w:rPr>
            <w:rStyle w:val="Hyperlink"/>
            <w:iCs/>
            <w:i/>
            <w:bCs/>
            <w:b/>
          </w:rPr>
          <w:t xml:space="preserve">Paramedic</w:t>
        </w:r>
      </w:hyperlink>
      <w:r>
        <w:rPr>
          <w:iCs/>
          <w:i/>
          <w:bCs/>
          <w:b/>
        </w:rPr>
        <w:t xml:space="preserve">serving in Victoria is pivotal to the public health infrastructure. In</w:t>
      </w:r>
      <w:r>
        <w:rPr>
          <w:iCs/>
          <w:i/>
          <w:bCs/>
          <w:b/>
        </w:rPr>
        <w:t xml:space="preserve"> </w:t>
      </w:r>
      <w:r>
        <w:rPr>
          <w:bCs/>
          <w:b/>
          <w:iCs/>
          <w:i/>
          <w:bCs/>
          <w:b/>
        </w:rPr>
        <w:t xml:space="preserve">Australia Melbourne</w:t>
      </w:r>
      <w:r>
        <w:rPr>
          <w:iCs/>
          <w:i/>
          <w:bCs/>
          <w:b/>
        </w:rPr>
        <w:t xml:space="preserve">, St John Ambulance Australia operates under contract to provide ambulance services, supported by volunteer groups and private providers for non-emergency patient transport. However , the traditional model of reactive emergency response is no longer sufficient to meet the complex needs of a growing metropolis.&lt; p&gt;</w:t>
      </w:r>
    </w:p>
    <w:p>
      <w:pPr>
        <w:pStyle w:val="BodyText"/>
      </w:pPr>
      <w:r>
        <w:rPr>
          <w:bCs/>
          <w:b/>
        </w:rPr>
        <w:t xml:space="preserve">Australia Melbourneserves as a critical case study for national health policy due to its high population density, diverse cultural landscape, and distinct seasonal weather patterns that impact public health. As the city continues to expand into surrounding regions , the logistical challenges of reaching patients in both urban high-rises and semi-rural fringe areas have become more pronounced. This</w:t>
      </w:r>
      <w:r>
        <w:rPr>
          <w:bCs/>
          <w:b/>
        </w:rPr>
        <w:t xml:space="preserve"> </w:t>
      </w:r>
      <w:hyperlink w:anchor="top">
        <w:r>
          <w:rPr>
            <w:rStyle w:val="Hyperlink"/>
            <w:iCs/>
            <w:i/>
            <w:bCs/>
            <w:b/>
            <w:bCs/>
            <w:b/>
          </w:rPr>
          <w:t xml:space="preserve">Project Report</w:t>
        </w:r>
      </w:hyperlink>
      <w:r>
        <w:rPr>
          <w:iCs/>
          <w:i/>
          <w:bCs/>
          <w:b/>
          <w:bCs/>
          <w:b/>
        </w:rPr>
        <w:t xml:space="preserve">aims to address these disparities by proposing integrated care models that leverage advanced technology and interdisciplinary teamwork.</w:t>
      </w:r>
    </w:p>
    <w:bookmarkEnd w:id="21"/>
    <w:bookmarkStart w:id="24" w:name="current-operational-landscape"/>
    <w:p>
      <w:pPr>
        <w:pStyle w:val="Heading2"/>
      </w:pPr>
      <w:r>
        <w:t xml:space="preserve">3. Current Operational Landscape</w:t>
      </w:r>
    </w:p>
    <w:bookmarkStart w:id="22" w:name="workforce-demographics-and-training"/>
    <w:p>
      <w:pPr>
        <w:pStyle w:val="Heading3"/>
      </w:pPr>
      <w:r>
        <w:t xml:space="preserve">3.1 Workforce Demographics and Training</w:t>
      </w:r>
    </w:p>
    <w:p>
      <w:pPr>
        <w:pStyle w:val="FirstParagraph"/>
      </w:pPr>
      <w:r>
        <w:t xml:space="preserve">The</w:t>
      </w:r>
      <w:r>
        <w:t xml:space="preserve"> </w:t>
      </w:r>
      <w:hyperlink w:anchor="top">
        <w:r>
          <w:rPr>
            <w:rStyle w:val="Hyperlink"/>
            <w:iCs/>
            <w:i/>
            <w:bCs/>
            <w:b/>
          </w:rPr>
          <w:t xml:space="preserve">Paramedic profession in Australia Melbourne is undergoing a significant transformation regarding educational standards . Historically , entry-level positions required a Diploma of Emergency Health Care. However , recent regulatory changes by the Paramedicine Board of Australia have mandated that all new practitioners hold at least an undergraduate degree. This shift ensures that</w:t>
        </w:r>
        <w:r>
          <w:rPr>
            <w:rStyle w:val="Hyperlink"/>
            <w:iCs/>
            <w:i/>
            <w:bCs/>
            <w:b/>
          </w:rPr>
          <w:t xml:space="preserve"> </w:t>
        </w:r>
        <w:hyperlink w:anchor="top">
          <w:r>
            <w:rPr>
              <w:rStyle w:val="Hyperlink"/>
              <w:iCs/>
              <w:i/>
              <w:bCs/>
              <w:b/>
              <w:iCs/>
              <w:i/>
              <w:bCs/>
              <w:b/>
            </w:rPr>
            <w:t xml:space="preserve">Paramedics</w:t>
          </w:r>
        </w:hyperlink>
        <w:r>
          <w:rPr>
            <w:rStyle w:val="Hyperlink"/>
            <w:iCs/>
            <w:i/>
            <w:bCs/>
            <w:b/>
            <w:iCs/>
            <w:i/>
            <w:bCs/>
            <w:b/>
          </w:rPr>
          <w:t xml:space="preserve">in</w:t>
        </w:r>
        <w:r>
          <w:rPr>
            <w:rStyle w:val="Hyperlink"/>
            <w:iCs/>
            <w:i/>
            <w:bCs/>
            <w:b/>
            <w:iCs/>
            <w:i/>
            <w:bCs/>
            <w:b/>
          </w:rPr>
          <w:t xml:space="preserve"> </w:t>
        </w:r>
        <w:r>
          <w:rPr>
            <w:rStyle w:val="Hyperlink"/>
            <w:bCs/>
            <w:b/>
            <w:iCs/>
            <w:i/>
            <w:bCs/>
            <w:b/>
            <w:iCs/>
            <w:i/>
            <w:bCs/>
            <w:b/>
          </w:rPr>
          <w:t xml:space="preserve">Australia Melbourneare equipped with advanced clinical reasoning skills, pharmacological knowledge, and leadership capabilities necessary for complex prehospital care.</w:t>
        </w:r>
      </w:hyperlink>
    </w:p>
    <w:bookmarkEnd w:id="22"/>
    <w:bookmarkStart w:id="23" w:name="call-volume-and-response-times"/>
    <w:p>
      <w:pPr>
        <w:pStyle w:val="Heading3"/>
      </w:pPr>
      <w:r>
        <w:t xml:space="preserve">3.2 Call Volume and Response Times</w:t>
      </w:r>
    </w:p>
    <w:p>
      <w:pPr>
        <w:pStyle w:val="FirstParagraph"/>
      </w:pPr>
      <w:r>
        <w:t xml:space="preserve">Data indicates a steady increase in ambulance call volumes across</w:t>
      </w:r>
      <w:r>
        <w:t xml:space="preserve"> </w:t>
      </w:r>
      <w:r>
        <w:rPr>
          <w:bCs/>
          <w:b/>
        </w:rPr>
        <w:t xml:space="preserve">Australia Melbourne</w:t>
      </w:r>
      <w:r>
        <w:t xml:space="preserve">. The busiest periods typically correlate with extreme weather events , public holidays, and major sporting events at venues like the MCG. Response time metrics remain a key performance indicator , yet the focus is shifting from mere speed to "clinical appropriateness." Ensuring that a</w:t>
      </w:r>
      <w:r>
        <w:t xml:space="preserve"> </w:t>
      </w:r>
      <w:hyperlink w:anchor="top">
        <w:r>
          <w:rPr>
            <w:rStyle w:val="Hyperlink"/>
            <w:iCs/>
            <w:i/>
            <w:bCs/>
            <w:b/>
          </w:rPr>
          <w:t xml:space="preserve">Paramedic</w:t>
        </w:r>
      </w:hyperlink>
      <w:r>
        <w:rPr>
          <w:iCs/>
          <w:i/>
          <w:bCs/>
          <w:b/>
        </w:rPr>
        <w:t xml:space="preserve">responds with the right level of care for the patient’s condition is more critical than simply arriving quickly. This nuance is particularly relevant in</w:t>
      </w:r>
      <w:r>
        <w:rPr>
          <w:iCs/>
          <w:i/>
          <w:bCs/>
          <w:b/>
        </w:rPr>
        <w:t xml:space="preserve"> </w:t>
      </w:r>
      <w:r>
        <w:rPr>
          <w:bCs/>
          <w:b/>
          <w:iCs/>
          <w:i/>
          <w:bCs/>
          <w:b/>
        </w:rPr>
        <w:t xml:space="preserve">Australia Melbournewhere traffic congestion can severely impact response times.</w:t>
      </w:r>
    </w:p>
    <w:bookmarkEnd w:id="23"/>
    <w:bookmarkEnd w:id="24"/>
    <w:bookmarkStart w:id="27" w:name="X8728253a2bd9136843fdd63fe574c77e1f53592"/>
    <w:p>
      <w:pPr>
        <w:pStyle w:val="Heading2"/>
      </w:pPr>
      <w:r>
        <w:t xml:space="preserve">4. Key Challenges and Barriers to Excellence</w:t>
      </w:r>
    </w:p>
    <w:bookmarkStart w:id="25" w:name="urban-congestion-and-infrastructure"/>
    <w:p>
      <w:pPr>
        <w:pStyle w:val="Heading3"/>
      </w:pPr>
      <w:r>
        <w:t xml:space="preserve">4.1 Urban Congestion and Infrastructure</w:t>
      </w:r>
    </w:p>
    <w:p>
      <w:pPr>
        <w:pStyle w:val="FirstParagraph"/>
      </w:pPr>
      <w:r>
        <w:t xml:space="preserve">Traffic congestion remains one of the most significant barriers to effective emergency response in</w:t>
      </w:r>
      <w:r>
        <w:t xml:space="preserve"> </w:t>
      </w:r>
      <w:r>
        <w:rPr>
          <w:bCs/>
          <w:b/>
        </w:rPr>
        <w:t xml:space="preserve">Australia Melbourne. Unlike other cities with extensive dedicated emergency corridors , Melbourne’s urban grid is heavily congested during peak hours. This necessitates innovative routing solutions and potentially greater reliance on air ambulance services for critical transfers between metropolitan hospitals.</w:t>
      </w:r>
    </w:p>
    <w:bookmarkEnd w:id="25"/>
    <w:bookmarkStart w:id="26" w:name="mental-health-and-social-determinants"/>
    <w:p>
      <w:pPr>
        <w:pStyle w:val="Heading3"/>
      </w:pPr>
      <w:r>
        <w:t xml:space="preserve">4.2 Mental Health and Social Determinants</w:t>
      </w:r>
    </w:p>
    <w:p>
      <w:pPr>
        <w:pStyle w:val="FirstParagraph"/>
      </w:pPr>
      <w:r>
        <w:t xml:space="preserve">A substantial percentage of ambulance calls in</w:t>
      </w:r>
      <w:r>
        <w:t xml:space="preserve"> </w:t>
      </w:r>
      <w:r>
        <w:rPr>
          <w:bCs/>
          <w:b/>
        </w:rPr>
        <w:t xml:space="preserve">Australia Melbourneare related to mental health crises or social determinants of health , such as homelessness or domestic violence. Standard</w:t>
      </w:r>
      <w:r>
        <w:rPr>
          <w:bCs/>
          <w:b/>
        </w:rPr>
        <w:t xml:space="preserve"> </w:t>
      </w:r>
      <w:hyperlink w:anchor="top">
        <w:r>
          <w:rPr>
            <w:rStyle w:val="Hyperlink"/>
            <w:iCs/>
            <w:i/>
            <w:bCs/>
            <w:b/>
            <w:bCs/>
            <w:b/>
          </w:rPr>
          <w:t xml:space="preserve">Paramedic services are not always equipped to handle these complex psychosocial situations effectively.This highlights the need for specialized training and dedicated community paramedicine programs that can connect individuals with long-term support services rather than solely transporting them to emergency departments.</w:t>
        </w:r>
      </w:hyperlink>
    </w:p>
    <w:bookmarkEnd w:id="26"/>
    <w:bookmarkEnd w:id="27"/>
    <w:bookmarkStart w:id="28" w:name="strategic-recommendations"/>
    <w:p>
      <w:pPr>
        <w:pStyle w:val="Heading2"/>
      </w:pPr>
      <w:r>
        <w:t xml:space="preserve">5. Strategic Recommendations</w:t>
      </w:r>
    </w:p>
    <w:p>
      <w:pPr>
        <w:pStyle w:val="FirstParagraph"/>
      </w:pPr>
      <w:r>
        <w:t xml:space="preserve">To enhance the efficacy of</w:t>
      </w:r>
      <w:r>
        <w:t xml:space="preserve"> </w:t>
      </w:r>
      <w:hyperlink w:anchor="top">
        <w:r>
          <w:rPr>
            <w:rStyle w:val="Hyperlink"/>
            <w:iCs/>
            <w:i/>
            <w:bCs/>
            <w:b/>
          </w:rPr>
          <w:t xml:space="preserve">Paramedic services in Australia Melbourne</w:t>
        </w:r>
      </w:hyperlink>
      <w:r>
        <w:rPr>
          <w:iCs/>
          <w:i/>
          <w:bCs/>
          <w:b/>
        </w:rPr>
        <w:t xml:space="preserve">, this</w:t>
      </w:r>
      <w:r>
        <w:rPr>
          <w:iCs/>
          <w:i/>
          <w:bCs/>
          <w:b/>
        </w:rPr>
        <w:t xml:space="preserve"> </w:t>
      </w:r>
      <w:hyperlink w:anchor="top">
        <w:r>
          <w:rPr>
            <w:rStyle w:val="Hyperlink"/>
            <w:iCs/>
            <w:i/>
            <w:bCs/>
            <w:b/>
            <w:iCs/>
            <w:i/>
            <w:bCs/>
            <w:b/>
          </w:rPr>
          <w:t xml:space="preserve">Project Reportpresents the following strategic recommendations:</w:t>
        </w:r>
      </w:hyperlink>
    </w:p>
    <w:p>
      <w:pPr>
        <w:numPr>
          <w:ilvl w:val="0"/>
          <w:numId w:val="1001"/>
        </w:numPr>
        <w:pStyle w:val="Compact"/>
      </w:pPr>
      <w:r>
        <w:rPr>
          <w:bCs/>
          <w:b/>
        </w:rPr>
        <w:t xml:space="preserve">Integration with Primary Care:</w:t>
      </w:r>
      <w:r>
        <w:t xml:space="preserve"> </w:t>
      </w:r>
      <w:r>
        <w:t xml:space="preserve">Establish partnerships between ambulance services and local general practitioners (GPs) to create shared digital records. This will allow</w:t>
      </w:r>
      <w:r>
        <w:t xml:space="preserve"> </w:t>
      </w:r>
      <w:hyperlink w:anchor="top">
        <w:r>
          <w:rPr>
            <w:rStyle w:val="Hyperlink"/>
            <w:iCs/>
            <w:i/>
            <w:bCs/>
            <w:b/>
          </w:rPr>
          <w:t xml:space="preserve">Paramedics</w:t>
        </w:r>
      </w:hyperlink>
      <w:r>
        <w:rPr>
          <w:iCs/>
          <w:i/>
          <w:bCs/>
          <w:b/>
        </w:rPr>
        <w:t xml:space="preserve">t0 access patient history instantly, leading to faster and more accurate diagnoses in</w:t>
      </w:r>
      <w:r>
        <w:rPr>
          <w:iCs/>
          <w:i/>
          <w:bCs/>
          <w:b/>
        </w:rPr>
        <w:t xml:space="preserve"> </w:t>
      </w:r>
      <w:r>
        <w:rPr>
          <w:bCs/>
          <w:b/>
          <w:iCs/>
          <w:i/>
          <w:bCs/>
          <w:b/>
        </w:rPr>
        <w:t xml:space="preserve">Australia Melbourne.</w:t>
      </w:r>
    </w:p>
    <w:p>
      <w:pPr>
        <w:numPr>
          <w:ilvl w:val="0"/>
          <w:numId w:val="1001"/>
        </w:numPr>
        <w:pStyle w:val="Compact"/>
      </w:pPr>
      <w:r>
        <w:rPr>
          <w:bCs/>
          <w:b/>
        </w:rPr>
        <w:t xml:space="preserve">Community Paramedicine Pilot Programs:</w:t>
      </w:r>
      <w:r>
        <w:t xml:space="preserve"> </w:t>
      </w:r>
      <w:r>
        <w:t xml:space="preserve">Launch pilot programs where non-urgent patients are assessed by senior</w:t>
      </w:r>
      <w:r>
        <w:t xml:space="preserve"> </w:t>
      </w:r>
      <w:hyperlink w:anchor="top">
        <w:r>
          <w:rPr>
            <w:rStyle w:val="Hyperlink"/>
            <w:iCs/>
            <w:i/>
            <w:bCs/>
            <w:b/>
          </w:rPr>
          <w:t xml:space="preserve">Paramedics</w:t>
        </w:r>
      </w:hyperlink>
      <w:r>
        <w:rPr>
          <w:iCs/>
          <w:i/>
          <w:bCs/>
          <w:b/>
        </w:rPr>
        <w:t xml:space="preserve">in the community setting. These professionals can provide on-site treatment, refer to allied health services, or arrange follow-up appointments, thereby reducing unnecessary ED presentations.</w:t>
      </w:r>
    </w:p>
    <w:p>
      <w:pPr>
        <w:numPr>
          <w:ilvl w:val="0"/>
          <w:numId w:val="1001"/>
        </w:numPr>
        <w:pStyle w:val="Compact"/>
      </w:pPr>
      <w:r>
        <w:rPr>
          <w:bCs/>
          <w:b/>
        </w:rPr>
        <w:t xml:space="preserve">Tech-Enabled Dispatch:Australia Melbourne. This proactive resource allocation will ensure that</w:t>
      </w:r>
      <w:r>
        <w:rPr>
          <w:bCs/>
          <w:b/>
        </w:rPr>
        <w:t xml:space="preserve"> </w:t>
      </w:r>
      <w:hyperlink w:anchor="top">
        <w:r>
          <w:rPr>
            <w:rStyle w:val="Hyperlink"/>
            <w:iCs/>
            <w:i/>
            <w:bCs/>
            <w:b/>
            <w:bCs/>
            <w:b/>
          </w:rPr>
          <w:t xml:space="preserve">Paramedic</w:t>
        </w:r>
      </w:hyperlink>
      <w:r>
        <w:rPr>
          <w:iCs/>
          <w:i/>
          <w:bCs/>
          <w:b/>
          <w:bCs/>
          <w:b/>
        </w:rPr>
        <w:t xml:space="preserve">units are positioned strategically before emergencies occur.</w:t>
      </w:r>
    </w:p>
    <w:p>
      <w:pPr>
        <w:numPr>
          <w:ilvl w:val="0"/>
          <w:numId w:val="1001"/>
        </w:numPr>
        <w:pStyle w:val="Compact"/>
      </w:pPr>
      <w:r>
        <w:rPr>
          <w:bCs/>
          <w:b/>
        </w:rPr>
        <w:t xml:space="preserve">Mental Health First Aid Training:</w:t>
      </w:r>
      <w:r>
        <w:t xml:space="preserve">All staff, including administrative personnel and drivers , must receive comprehensive mental health first aid training. This holistic approach ensures that every interaction with a distressed individual in</w:t>
      </w:r>
    </w:p>
    <w:p>
      <w:pPr>
        <w:numPr>
          <w:ilvl w:val="0"/>
          <w:numId w:val="1000"/>
        </w:numPr>
        <w:pStyle w:val="Compact"/>
      </w:pPr>
      <w:r>
        <w:t xml:space="preserve">Australia Melbourneis handled with empathy and clinical competence.</w:t>
      </w:r>
    </w:p>
    <w:bookmarkEnd w:id="28"/>
    <w:bookmarkStart w:id="29" w:name="implementation-roadmap"/>
    <w:p>
      <w:pPr>
        <w:pStyle w:val="Heading2"/>
      </w:pPr>
      <w:r>
        <w:t xml:space="preserve">6. Implementation Roadmap</w:t>
      </w:r>
    </w:p>
    <w:p>
      <w:pPr>
        <w:pStyle w:val="FirstParagraph"/>
      </w:pPr>
      <w:r>
        <w:t xml:space="preserve">The implementation of these strategies will be phased over a three-year period.</w:t>
      </w:r>
    </w:p>
    <w:p>
      <w:pPr>
        <w:numPr>
          <w:ilvl w:val="0"/>
          <w:numId w:val="1002"/>
        </w:numPr>
        <w:pStyle w:val="Compact"/>
      </w:pPr>
      <w:hyperlink w:anchor="top">
        <w:r>
          <w:rPr>
            <w:rStyle w:val="Hyperlink"/>
            <w:iCs/>
            <w:i/>
            <w:bCs/>
            <w:b/>
          </w:rPr>
          <w:t xml:space="preserve">Paramedic</w:t>
        </w:r>
      </w:hyperlink>
      <w:r>
        <w:rPr>
          <w:iCs/>
          <w:i/>
          <w:bCs/>
          <w:b/>
        </w:rPr>
        <w:t xml:space="preserve">deployment in</w:t>
      </w:r>
      <w:r>
        <w:rPr>
          <w:iCs/>
          <w:i/>
          <w:bCs/>
          <w:b/>
        </w:rPr>
        <w:t xml:space="preserve"> </w:t>
      </w:r>
      <w:r>
        <w:rPr>
          <w:bCs/>
          <w:b/>
          <w:iCs/>
          <w:i/>
          <w:bCs/>
          <w:b/>
        </w:rPr>
        <w:t xml:space="preserve">Australia Melbourne. Engage with hospital administrators, local councils, and community groups to identify specific pain points.</w:t>
      </w:r>
    </w:p>
    <w:p>
      <w:pPr>
        <w:numPr>
          <w:ilvl w:val="0"/>
          <w:numId w:val="1002"/>
        </w:numPr>
        <w:pStyle w:val="Compact"/>
      </w:pPr>
      <w:r>
        <w:rPr>
          <w:bCs/>
          <w:b/>
        </w:rPr>
        <w:t xml:space="preserve">Australia Melbourne. Simultaneously , begin the development of the AI dispatch algorithm.</w:t>
      </w:r>
    </w:p>
    <w:p>
      <w:pPr>
        <w:numPr>
          <w:ilvl w:val="0"/>
          <w:numId w:val="1002"/>
        </w:numPr>
        <w:pStyle w:val="Compact"/>
      </w:pPr>
      <w:r>
        <w:t xml:space="preserve">Australia Melbourne.</w:t>
      </w:r>
    </w:p>
    <w:bookmarkEnd w:id="29"/>
    <w:bookmarkStart w:id="30" w:name="financial-implications"/>
    <w:p>
      <w:pPr>
        <w:pStyle w:val="Heading2"/>
      </w:pPr>
      <w:r>
        <w:t xml:space="preserve">7. Financial Implications</w:t>
      </w:r>
    </w:p>
    <w:p>
      <w:pPr>
        <w:pStyle w:val="FirstParagraph"/>
      </w:pPr>
      <w:hyperlink w:anchor="top">
        <w:r>
          <w:rPr>
            <w:rStyle w:val="Hyperlink"/>
            <w:iCs/>
            <w:i/>
          </w:rPr>
          <w:t xml:space="preserve">Paramedic services, substantial reductions in healthcare expenditure can be achieved for</w:t>
        </w:r>
        <w:r>
          <w:rPr>
            <w:rStyle w:val="Hyperlink"/>
            <w:iCs/>
            <w:i/>
          </w:rPr>
          <w:t xml:space="preserve"> </w:t>
        </w:r>
        <w:r>
          <w:rPr>
            <w:rStyle w:val="Hyperlink"/>
            <w:bCs/>
            <w:b/>
            <w:iCs/>
            <w:i/>
          </w:rPr>
          <w:t xml:space="preserve">Australia Melbourne. Furthermore , improved response times and clinical outcomes will reduce the burden on hospital resources, creating a more efficient overall health system.</w:t>
        </w:r>
      </w:hyperlink>
    </w:p>
    <w:bookmarkEnd w:id="30"/>
    <w:bookmarkStart w:id="31" w:name="conclusion"/>
    <w:p>
      <w:pPr>
        <w:pStyle w:val="Heading2"/>
      </w:pPr>
      <w:r>
        <w:t xml:space="preserve">8. Conclusion</w:t>
      </w:r>
    </w:p>
    <w:p>
      <w:pPr>
        <w:pStyle w:val="FirstParagraph"/>
      </w:pPr>
      <w:r>
        <w:t xml:space="preserve">The future of emergency medical care in</w:t>
      </w:r>
      <w:r>
        <w:t xml:space="preserve"> </w:t>
      </w:r>
      <w:hyperlink w:anchor="top">
        <w:r>
          <w:rPr>
            <w:rStyle w:val="Hyperlink"/>
            <w:iCs/>
            <w:i/>
            <w:bCs/>
            <w:b/>
          </w:rPr>
          <w:t xml:space="preserve">Australia Melbournedepends on our ability to adapt to changing demographics and technological advancements. This</w:t>
        </w:r>
        <w:r>
          <w:rPr>
            <w:rStyle w:val="Hyperlink"/>
            <w:iCs/>
            <w:i/>
            <w:bCs/>
            <w:b/>
          </w:rPr>
          <w:t xml:space="preserve"> </w:t>
        </w:r>
        <w:hyperlink w:anchor="top">
          <w:r>
            <w:rPr>
              <w:rStyle w:val="Hyperlink"/>
              <w:iCs/>
              <w:i/>
              <w:bCs/>
              <w:b/>
              <w:iCs/>
              <w:i/>
              <w:bCs/>
              <w:b/>
            </w:rPr>
            <w:t xml:space="preserve">Project Reporthas outlined a clear path forward for enhancing the capabilities of our</w:t>
          </w:r>
          <w:r>
            <w:rPr>
              <w:rStyle w:val="Hyperlink"/>
              <w:iCs/>
              <w:i/>
              <w:bCs/>
              <w:b/>
              <w:iCs/>
              <w:i/>
              <w:bCs/>
              <w:b/>
            </w:rPr>
            <w:t xml:space="preserve"> </w:t>
          </w:r>
          <w:hyperlink w:anchor="top">
            <w:r>
              <w:rPr>
                <w:rStyle w:val="Hyperlink"/>
                <w:iCs/>
                <w:i/>
                <w:bCs/>
                <w:b/>
                <w:iCs/>
                <w:i/>
                <w:bCs/>
                <w:b/>
                <w:iCs/>
                <w:i/>
                <w:bCs/>
                <w:b/>
              </w:rPr>
              <w:t xml:space="preserve">Paramedics</w:t>
            </w:r>
          </w:hyperlink>
          <w:r>
            <w:rPr>
              <w:rStyle w:val="Hyperlink"/>
              <w:iCs/>
              <w:i/>
              <w:bCs/>
              <w:b/>
              <w:iCs/>
              <w:i/>
              <w:bCs/>
              <w:b/>
              <w:iCs/>
              <w:i/>
              <w:bCs/>
              <w:b/>
            </w:rPr>
            <w:t xml:space="preserve">. By focusing on integration , innovation, and specialized training, we can ensure that every resident of</w:t>
          </w:r>
          <w:r>
            <w:rPr>
              <w:rStyle w:val="Hyperlink"/>
              <w:iCs/>
              <w:i/>
              <w:bCs/>
              <w:b/>
              <w:iCs/>
              <w:i/>
              <w:bCs/>
              <w:b/>
              <w:iCs/>
              <w:i/>
              <w:bCs/>
              <w:b/>
            </w:rPr>
            <w:t xml:space="preserve"> </w:t>
          </w:r>
          <w:r>
            <w:rPr>
              <w:rStyle w:val="Hyperlink"/>
              <w:bCs/>
              <w:b/>
              <w:iCs/>
              <w:i/>
              <w:bCs/>
              <w:b/>
              <w:iCs/>
              <w:i/>
              <w:bCs/>
              <w:b/>
              <w:iCs/>
              <w:i/>
              <w:bCs/>
              <w:b/>
            </w:rPr>
            <w:t xml:space="preserve">Australia Melbournereceives timely , competent, and compassionate care when they need it most. The transition to a more proactive , community-focused model of prehospital care is not just an operational improvement; it is a moral imperative for the health and wellbeing of our community.</w:t>
          </w:r>
        </w:hyperlink>
      </w:hyperlink>
    </w:p>
    <w:p>
      <w:pPr>
        <w:pStyle w:val="BodyText"/>
      </w:pPr>
      <w:r>
        <w:t xml:space="preserve">This document serves as a foundational guide for policymakers , healthcare administrators, and</w:t>
      </w:r>
    </w:p>
    <w:p>
      <w:pPr>
        <w:pStyle w:val="BodyText"/>
      </w:pPr>
      <w:hyperlink w:anchor="top">
        <w:r>
          <w:rPr>
            <w:rStyle w:val="Hyperlink"/>
          </w:rPr>
          <w:t xml:space="preserve">Paramedic</w:t>
        </w:r>
      </w:hyperlink>
      <w:r>
        <w:t xml:space="preserve">professionals involved in the planning and execution of emergency services in</w:t>
      </w:r>
    </w:p>
    <w:p>
      <w:pPr>
        <w:pStyle w:val="BodyText"/>
      </w:pPr>
      <w:r>
        <w:t xml:space="preserve">Australia Melbourne.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Australia Melbourne</dc:title>
  <dc:creator/>
  <dc:language>en</dc:language>
  <cp:keywords/>
  <dcterms:created xsi:type="dcterms:W3CDTF">2026-07-29T14:20:43Z</dcterms:created>
  <dcterms:modified xsi:type="dcterms:W3CDTF">2026-07-29T14:20:43Z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