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cd6354736fad8ef923c7944b1b6575153e9b4d"/>
    <w:p>
      <w:pPr>
        <w:pStyle w:val="Heading1"/>
      </w:pPr>
      <w:r>
        <w:rPr>
          <w:bCs/>
          <w:b/>
        </w:rPr>
        <w:t xml:space="preserve">Project Report: Enhancing Paramedic Services in New Zealand Auckland</w:t>
      </w:r>
    </w:p>
    <w:bookmarkStart w:id="20" w:name="X947a2457cf0550aeea74993f2f746bf1f206a9f"/>
    <w:p>
      <w:pPr>
        <w:pStyle w:val="Heading3"/>
      </w:pPr>
      <w:r>
        <w:rPr>
          <w:bCs/>
          <w:b/>
        </w:rPr>
        <w:t xml:space="preserve">Audit and Improvement Plan for Emergency Care Standards within the National Health System of New Zealand Auckland.</w:t>
      </w:r>
    </w:p>
    <w:p>
      <w:pPr>
        <w:pStyle w:val="FirstParagraph"/>
      </w:pPr>
      <w:r>
        <w:rPr>
          <w:iCs/>
          <w:i/>
        </w:rPr>
        <w:t xml:space="preserve">This Project Report outlines the critical evaluation of current paramedic operational frameworks, identifies systemic challenges specific to the urban density and geographic diversity of New Zealand Auckland, and proposes strategic interventions to improve patient outcomes. As a cornerstone of emergency healthcare delivery in this region, the role of every paramedic requires rigorous optimization through advanced training protocols, technological integration, and mental health support systems.</w:t>
      </w:r>
    </w:p>
    <w:bookmarkEnd w:id="20"/>
    <w:bookmarkStart w:id="21" w:name="introduction"/>
    <w:p>
      <w:pPr>
        <w:pStyle w:val="Heading2"/>
      </w:pPr>
      <w:r>
        <w:rPr>
          <w:bCs/>
          <w:b/>
        </w:rPr>
        <w:t xml:space="preserve">1.0 Introduction</w:t>
      </w:r>
    </w:p>
    <w:p>
      <w:pPr>
        <w:pStyle w:val="FirstParagraph"/>
      </w:pPr>
      <w:r>
        <w:t xml:space="preserve">The scope of this</w:t>
      </w:r>
      <w:r>
        <w:t xml:space="preserve"> </w:t>
      </w:r>
      <w:r>
        <w:rPr>
          <w:bCs/>
          <w:b/>
        </w:rPr>
        <w:t xml:space="preserve">Project Report</w:t>
      </w:r>
      <w:r>
        <w:t xml:space="preserve"> </w:t>
      </w:r>
      <w:r>
        <w:t xml:space="preserve">is dedicated to analyzing the operational efficacy of emergency medical services within</w:t>
      </w:r>
      <w:r>
        <w:t xml:space="preserve"> </w:t>
      </w:r>
      <w:r>
        <w:rPr>
          <w:bCs/>
          <w:b/>
        </w:rPr>
        <w:t xml:space="preserve">New Zealand Auckland</w:t>
      </w:r>
      <w:r>
        <w:t xml:space="preserve">. As the largest metropolitan area in New Zealand, Auckland presents a unique set of challenges for healthcare providers, ranging from rapid urbanization and traffic congestion to diverse demographic needs. Central to addressing these challenges is the profession of the</w:t>
      </w:r>
      <w:r>
        <w:t xml:space="preserve"> </w:t>
      </w:r>
      <w:r>
        <w:rPr>
          <w:bCs/>
          <w:b/>
        </w:rPr>
        <w:t xml:space="preserve">Paramedic</w:t>
      </w:r>
      <w:r>
        <w:t xml:space="preserve">. The role of the</w:t>
      </w:r>
      <w:r>
        <w:t xml:space="preserve"> </w:t>
      </w:r>
      <w:r>
        <w:rPr>
          <w:bCs/>
          <w:b/>
        </w:rPr>
        <w:t xml:space="preserve">Paramedic</w:t>
      </w:r>
      <w:r>
        <w:t xml:space="preserve"> </w:t>
      </w:r>
      <w:r>
        <w:t xml:space="preserve">has evolved significantly over the past two decades, transitioning from basic transport providers to first responders capable of advanced life support interventions. This document serves as a comprehensive guide for stakeholders, including St John Ambulance New Zealand, Te Whatu Ora (Health New Zealand), and government policy makers, aiming to strengthen the resilience and capability of</w:t>
      </w:r>
      <w:r>
        <w:t xml:space="preserve"> </w:t>
      </w:r>
      <w:r>
        <w:rPr>
          <w:bCs/>
          <w:b/>
        </w:rPr>
        <w:t xml:space="preserve">Paramedic</w:t>
      </w:r>
      <w:r>
        <w:t xml:space="preserve"> </w:t>
      </w:r>
      <w:r>
        <w:t xml:space="preserve">teams operating across the greater Auckland region.</w:t>
      </w:r>
    </w:p>
    <w:bookmarkEnd w:id="21"/>
    <w:bookmarkStart w:id="22" w:name="Xf12ac694532aacc4e20eddb635bdb9e92ff0144"/>
    <w:p>
      <w:pPr>
        <w:pStyle w:val="Heading2"/>
      </w:pPr>
      <w:r>
        <w:rPr>
          <w:bCs/>
          <w:b/>
        </w:rPr>
        <w:t xml:space="preserve">2.0 Current Landscape in New Zealand Auckland</w:t>
      </w:r>
    </w:p>
    <w:p>
      <w:pPr>
        <w:pStyle w:val="FirstParagraph"/>
      </w:pPr>
      <w:r>
        <w:t xml:space="preserve">Auckland’s geographic layout, characterized by a mix of high-density urban centers and sprawling rural hinterlands, creates disparities in emergency response times. In</w:t>
      </w:r>
      <w:r>
        <w:t xml:space="preserve"> </w:t>
      </w:r>
      <w:r>
        <w:rPr>
          <w:bCs/>
          <w:b/>
        </w:rPr>
        <w:t xml:space="preserve">New Zealand Auckland</w:t>
      </w:r>
      <w:r>
        <w:t xml:space="preserve">, the average ambulance response time is heavily influenced by traffic conditions on major arterial routes such as State Highway 1 and the Northwestern Motorway. Furthermore, the demographic diversity of</w:t>
      </w:r>
      <w:r>
        <w:t xml:space="preserve"> </w:t>
      </w:r>
      <w:r>
        <w:rPr>
          <w:bCs/>
          <w:b/>
        </w:rPr>
        <w:t xml:space="preserve">New Zealand Auckland</w:t>
      </w:r>
      <w:r>
        <w:t xml:space="preserve"> </w:t>
      </w:r>
      <w:r>
        <w:t xml:space="preserve">requires paramedics to be culturally competent, particularly when serving Māori and Pasifika communities who may have distinct health needs and communication preferences.</w:t>
      </w:r>
    </w:p>
    <w:p>
      <w:pPr>
        <w:pStyle w:val="BodyText"/>
      </w:pPr>
      <w:r>
        <w:t xml:space="preserve">The current workforce distribution highlights a critical need for more specialized</w:t>
      </w:r>
      <w:r>
        <w:t xml:space="preserve"> </w:t>
      </w:r>
      <w:r>
        <w:rPr>
          <w:bCs/>
          <w:b/>
        </w:rPr>
        <w:t xml:space="preserve">Paramedic</w:t>
      </w:r>
      <w:r>
        <w:t xml:space="preserve"> </w:t>
      </w:r>
      <w:r>
        <w:t xml:space="preserve">roles. While generalist emergency care remains vital, there is an increasing demand for paramedics specializing in mental health crises, chronic disease management, and geriatric care. The existing infrastructure must adapt to support these evolving responsibilities without compromising the speed of response.</w:t>
      </w:r>
    </w:p>
    <w:bookmarkEnd w:id="22"/>
    <w:bookmarkStart w:id="23" w:name="key-challenges-identified"/>
    <w:p>
      <w:pPr>
        <w:pStyle w:val="Heading2"/>
      </w:pPr>
      <w:r>
        <w:rPr>
          <w:bCs/>
          <w:b/>
        </w:rPr>
        <w:t xml:space="preserve">3.0 Key Challenges Identified</w:t>
      </w:r>
    </w:p>
    <w:p>
      <w:pPr>
        <w:pStyle w:val="FirstParagraph"/>
      </w:pPr>
      <w:r>
        <w:t xml:space="preserve">This</w:t>
      </w:r>
      <w:r>
        <w:t xml:space="preserve"> </w:t>
      </w:r>
      <w:r>
        <w:rPr>
          <w:bCs/>
          <w:b/>
        </w:rPr>
        <w:t xml:space="preserve">Project Report</w:t>
      </w:r>
      <w:r>
        <w:t xml:space="preserve">,</w:t>
      </w:r>
      <w:r>
        <w:t xml:space="preserve"> </w:t>
      </w:r>
      <w:r>
        <w:rPr>
          <w:bCs/>
          <w:b/>
        </w:rPr>
        <w:t xml:space="preserve">New Zealand Auckland</w:t>
      </w:r>
      <w:r>
        <w:t xml:space="preserve">, identifies several key challenges impacting the delivery of high-quality paramedic care:</w:t>
      </w:r>
    </w:p>
    <w:p>
      <w:pPr>
        <w:pStyle w:val="BodyText"/>
      </w:pPr>
      <w:r>
        <w:t xml:space="preserve">Staffing Shortages:</w:t>
      </w:r>
    </w:p>
    <w:p>
      <w:pPr>
        <w:numPr>
          <w:ilvl w:val="0"/>
          <w:numId w:val="1001"/>
        </w:numPr>
        <w:pStyle w:val="Compact"/>
      </w:pPr>
      <w:r>
        <w:t xml:space="preserve">The demand for paramedic services in Auckland has outpaced recruitment efforts, leading to increased workload and burnout rates among existing staff.</w:t>
      </w:r>
    </w:p>
    <w:p>
      <w:pPr>
        <w:numPr>
          <w:ilvl w:val="0"/>
          <w:numId w:val="1001"/>
        </w:numPr>
        <w:pStyle w:val="Compact"/>
      </w:pPr>
      <w:r>
        <w:t xml:space="preserve">Response Time Variability:</w:t>
      </w:r>
    </w:p>
    <w:p>
      <w:pPr>
        <w:numPr>
          <w:ilvl w:val="0"/>
          <w:numId w:val="1002"/>
        </w:numPr>
        <w:pStyle w:val="Compact"/>
      </w:pPr>
      <w:r>
        <w:t xml:space="preserve">Traffic congestion in central Auckland suburbs often delays critical interventions for cardiac arrest and stroke patients.</w:t>
      </w:r>
    </w:p>
    <w:p>
      <w:pPr>
        <w:numPr>
          <w:ilvl w:val="0"/>
          <w:numId w:val="1002"/>
        </w:numPr>
        <w:pStyle w:val="Compact"/>
      </w:pPr>
      <w:r>
        <w:t xml:space="preserve">Workplace Violence:</w:t>
      </w:r>
    </w:p>
    <w:p>
      <w:pPr>
        <w:numPr>
          <w:ilvl w:val="0"/>
          <w:numId w:val="1003"/>
        </w:numPr>
        <w:pStyle w:val="Compact"/>
      </w:pPr>
      <w:r>
        <w:t xml:space="preserve">An alarming trend of aggression towards emergency workers necessitates improved safety protocols and de-escalation training for all paramedics.</w:t>
      </w:r>
    </w:p>
    <w:p>
      <w:pPr>
        <w:numPr>
          <w:ilvl w:val="0"/>
          <w:numId w:val="1003"/>
        </w:numPr>
        <w:pStyle w:val="Compact"/>
      </w:pPr>
      <w:r>
        <w:t xml:space="preserve">Integration with Secondary Services:</w:t>
      </w:r>
    </w:p>
    <w:bookmarkEnd w:id="23"/>
    <w:bookmarkStart w:id="24" w:name="strategic-recommendations"/>
    <w:p>
      <w:pPr>
        <w:pStyle w:val="Heading2"/>
      </w:pPr>
      <w:r>
        <w:rPr>
          <w:bCs/>
          <w:b/>
        </w:rPr>
        <w:t xml:space="preserve">4.0 Strategic Recommendations</w:t>
      </w:r>
    </w:p>
    <w:p>
      <w:pPr>
        <w:pStyle w:val="FirstParagraph"/>
      </w:pPr>
      <w:r>
        <w:br/>
      </w:r>
    </w:p>
    <w:p>
      <w:pPr>
        <w:pStyle w:val="BodyText"/>
      </w:pPr>
      <w:r>
        <w:t xml:space="preserve">To address the issues outlined above, this</w:t>
      </w:r>
      <w:r>
        <w:t xml:space="preserve"> </w:t>
      </w:r>
      <w:r>
        <w:rPr>
          <w:bCs/>
          <w:b/>
        </w:rPr>
        <w:t xml:space="preserve">New Zealand Auckland</w:t>
      </w:r>
      <w:r>
        <w:t xml:space="preserve">, we propose a multi-faceted approach designed to empower the paramedic workforce:</w:t>
      </w:r>
    </w:p>
    <w:p>
      <w:pPr>
        <w:pStyle w:val="BodyText"/>
      </w:pPr>
      <w:r>
        <w:t xml:space="preserve">4.1 Advanced Training and Specialization</w:t>
      </w:r>
    </w:p>
    <w:p>
      <w:pPr>
        <w:pStyle w:val="BodyText"/>
      </w:pPr>
      <w:r>
        <w:t xml:space="preserve">We recommend the implementation of continuous professional development (CPD) modules specific to</w:t>
      </w:r>
      <w:r>
        <w:t xml:space="preserve"> </w:t>
      </w:r>
      <w:r>
        <w:rPr>
          <w:bCs/>
          <w:b/>
        </w:rPr>
        <w:t xml:space="preserve">New Zealand Auckland</w:t>
      </w:r>
      <w:r>
        <w:t xml:space="preserve">'s unique environmental factors. This includes advanced trauma care simulations that mimic urban accident scenarios and mental health crisis intervention training tailored to local community dynamics. Every</w:t>
      </w:r>
    </w:p>
    <w:p>
      <w:pPr>
        <w:pStyle w:val="BodyText"/>
      </w:pPr>
      <w:r>
        <w:t xml:space="preserve">Paramedic</w:t>
      </w:r>
    </w:p>
    <w:p>
      <w:pPr>
        <w:pStyle w:val="BodyText"/>
      </w:pPr>
      <w:r>
        <w:t xml:space="preserve">We recommend the implementation of continuous professional development (CPD) modules specific to</w:t>
      </w:r>
      <w:r>
        <w:t xml:space="preserve"> </w:t>
      </w:r>
      <w:r>
        <w:rPr>
          <w:bCs/>
          <w:b/>
        </w:rPr>
        <w:t xml:space="preserve">New Zealand Auckland</w:t>
      </w:r>
      <w:r>
        <w:t xml:space="preserve">'s unique environmental factors. This includes advanced trauma care simulations that mimic urban accident scenarios and mental health crisis intervention training tailored to local community dynamics. Every</w:t>
      </w:r>
      <w:r>
        <w:t xml:space="preserve"> </w:t>
      </w:r>
      <w:r>
        <w:t xml:space="preserve">Paramedic</w:t>
      </w:r>
      <w:r>
        <w:t xml:space="preserve"> </w:t>
      </w:r>
      <w:r>
        <w:t xml:space="preserve">must be equipped with the skills to handle complex psychiatric emergencies, reducing reliance on police for non-violent mental health crises.</w:t>
      </w:r>
    </w:p>
    <w:p>
      <w:pPr>
        <w:pStyle w:val="BodyText"/>
      </w:pPr>
      <w:r>
        <w:t xml:space="preserve">4.2 Technological Integration</w:t>
      </w:r>
    </w:p>
    <w:p>
      <w:pPr>
        <w:pStyle w:val="BodyText"/>
      </w:pPr>
      <w:r>
        <w:t xml:space="preserve">Leveraging technology is crucial for optimizing</w:t>
      </w:r>
      <w:r>
        <w:t xml:space="preserve"> </w:t>
      </w:r>
      <w:r>
        <w:rPr>
          <w:bCs/>
          <w:b/>
        </w:rPr>
        <w:t xml:space="preserve">New Zealand Auckland</w:t>
      </w:r>
      <w:r>
        <w:t xml:space="preserve">'s emergency response network. We propose the adoption of real-time traffic data integration into ambulance dispatch systems to dynamically route</w:t>
      </w:r>
      <w:r>
        <w:t xml:space="preserve"> </w:t>
      </w:r>
      <w:r>
        <w:t xml:space="preserve">Paramedic</w:t>
      </w:r>
      <w:r>
        <w:t xml:space="preserve"> </w:t>
      </w:r>
      <w:r>
        <w:t xml:space="preserve">units away from congestion. Additionally, remote patient monitoring devices can allow</w:t>
      </w:r>
    </w:p>
    <w:p>
      <w:pPr>
        <w:pStyle w:val="BodyText"/>
      </w:pPr>
      <w:r>
        <w:t xml:space="preserve">Paramedic</w:t>
      </w:r>
    </w:p>
    <w:p>
      <w:pPr>
        <w:pStyle w:val="BodyText"/>
      </w:pPr>
      <w:r>
        <w:t xml:space="preserve">We propose the adoption of real-time traffic data integration into ambulance dispatch systems to dynamically route</w:t>
      </w:r>
      <w:r>
        <w:t xml:space="preserve"> </w:t>
      </w:r>
      <w:r>
        <w:t xml:space="preserve">Paramedic</w:t>
      </w:r>
      <w:r>
        <w:t xml:space="preserve"> </w:t>
      </w:r>
      <w:r>
        <w:t xml:space="preserve">units away from congestion. Additionally, remote patient monitoring devices can allow</w:t>
      </w:r>
    </w:p>
    <w:p>
      <w:pPr>
        <w:pStyle w:val="BodyText"/>
      </w:pPr>
      <w:r>
        <w:t xml:space="preserve">Paramedic</w:t>
      </w:r>
    </w:p>
    <w:p>
      <w:pPr>
        <w:pStyle w:val="BodyText"/>
      </w:pPr>
      <w:r>
        <w:t xml:space="preserve">4.3 Mental Health and Wellbeing Support</w:t>
      </w:r>
    </w:p>
    <w:p>
      <w:pPr>
        <w:pStyle w:val="BodyText"/>
      </w:pPr>
      <w:r>
        <w:t xml:space="preserve">The psychological toll on paramedics in high-stress environments like</w:t>
      </w:r>
      <w:r>
        <w:t xml:space="preserve"> </w:t>
      </w:r>
      <w:r>
        <w:rPr>
          <w:bCs/>
          <w:b/>
        </w:rPr>
        <w:t xml:space="preserve">New Zealand Auckland</w:t>
      </w:r>
      <w:r>
        <w:t xml:space="preserve"> </w:t>
      </w:r>
      <w:r>
        <w:t xml:space="preserve">cannot be overstated. This</w:t>
      </w:r>
      <w:r>
        <w:t xml:space="preserve"> </w:t>
      </w:r>
      <w:r>
        <w:t xml:space="preserve">Project Report,</w:t>
      </w:r>
    </w:p>
    <w:p>
      <w:pPr>
        <w:pStyle w:val="BodyText"/>
      </w:pPr>
      <w:r>
        <w:t xml:space="preserve">5. Conclusion</w:t>
      </w:r>
    </w:p>
    <w:p>
      <w:pPr>
        <w:pStyle w:val="BodyText"/>
      </w:pPr>
      <w:r>
        <w:t xml:space="preserve">In conclusion, the future of emergency healthcare in</w:t>
      </w:r>
      <w:r>
        <w:t xml:space="preserve"> </w:t>
      </w:r>
      <w:r>
        <w:rPr>
          <w:bCs/>
          <w:b/>
        </w:rPr>
        <w:t xml:space="preserve">New Zealand Auckland</w:t>
      </w:r>
      <w:r>
        <w:t xml:space="preserve"> </w:t>
      </w:r>
      <w:r>
        <w:t xml:space="preserve">hinges on the robustness and adaptability of its paramedic workforce. By addressing systemic challenges through targeted training, technological innovation, and comprehensive support systems, we can ensure that every</w:t>
      </w:r>
      <w:r>
        <w:t xml:space="preserve"> </w:t>
      </w:r>
      <w:r>
        <w:t xml:space="preserve">Paramedic</w:t>
      </w:r>
      <w:r>
        <w:t xml:space="preserve"> </w:t>
      </w:r>
      <w:r>
        <w:t xml:space="preserve">is equipped to deliver life-saving care efficiently. This</w:t>
      </w:r>
      <w:r>
        <w:t xml:space="preserve"> </w:t>
      </w:r>
      <w:r>
        <w:rPr>
          <w:bCs/>
          <w:b/>
        </w:rPr>
        <w:t xml:space="preserve">New Zealand Auckland</w:t>
      </w:r>
      <w:r>
        <w:t xml:space="preserve">, and ultimately save more lives.</w:t>
      </w:r>
    </w:p>
    <w:p>
      <w:pPr>
        <w:pStyle w:val="BodyText"/>
      </w:pPr>
      <w:r>
        <w:t xml:space="preserve">We recommend the immediate establishment of a task force dedicated to implementing these recommendations within the next twelve months. The success of this initiative will depend on collaborative efforts between government agencies, healthcare providers, and the paramedic community itself.</w:t>
      </w:r>
    </w:p>
    <w:p>
      <w:pPr>
        <w:pStyle w:val="BodyText"/>
      </w:pPr>
      <w:r>
        <w:rPr>
          <w:bCs/>
          <w:b/>
        </w:rPr>
        <w:t xml:space="preserve">6. References</w:t>
      </w:r>
    </w:p>
    <w:p>
      <w:pPr>
        <w:pStyle w:val="BodyText"/>
      </w:pPr>
      <w:r>
        <w:t xml:space="preserve">New Zealand Ministry of Health. (2023).</w:t>
      </w:r>
      <w:r>
        <w:t xml:space="preserve"> </w:t>
      </w:r>
      <w:r>
        <w:rPr>
          <w:iCs/>
          <w:i/>
        </w:rPr>
        <w:t xml:space="preserve">Ambulance Service Standards and Performance Metrics.</w:t>
      </w:r>
    </w:p>
    <w:p>
      <w:pPr>
        <w:pStyle w:val="BodyText"/>
      </w:pPr>
      <w:r>
        <w:t xml:space="preserve">St John Ambulance New Zealand.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2026-07-29T21:32:53Z</dcterms:created>
  <dcterms:modified xsi:type="dcterms:W3CDTF">2026-07-29T21:32:53Z</dcterms:modified>
</cp:coreProperties>
</file>

<file path=docProps/custom.xml><?xml version="1.0" encoding="utf-8"?>
<Properties xmlns="http://schemas.openxmlformats.org/officeDocument/2006/custom-properties" xmlns:vt="http://schemas.openxmlformats.org/officeDocument/2006/docPropsVTypes"/>
</file>