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Paramedic</w:t>
      </w:r>
      <w:r>
        <w:t xml:space="preserve"> </w:t>
      </w:r>
      <w:r>
        <w:t xml:space="preserve">Services</w:t>
      </w:r>
      <w:r>
        <w:t xml:space="preserve"> </w:t>
      </w:r>
      <w:r>
        <w:t xml:space="preserve">Implementation</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9b7d451025ff560c0a36a7e64b6618000a7f1fc"/>
    <w:p>
      <w:pPr>
        <w:pStyle w:val="Heading1"/>
      </w:pPr>
      <w:r>
        <w:t xml:space="preserve">Project Report: Paramedic Services Implementation in Saudi Arabia Riyadh</w:t>
      </w:r>
    </w:p>
    <w:p>
      <w:pPr>
        <w:pStyle w:val="FirstParagraph"/>
      </w:pPr>
      <w:r>
        <w:br/>
      </w:r>
      <w:r>
        <w:br/>
      </w:r>
      <w:r>
        <w:rPr>
          <w:bCs/>
          <w:b/>
        </w:rPr>
        <w:t xml:space="preserve">Date:</w:t>
      </w:r>
      <w:r>
        <w:t xml:space="preserve"> </w:t>
      </w:r>
      <w:r>
        <w:t xml:space="preserve">May 24, 2024</w:t>
      </w:r>
      <w:r>
        <w:br/>
      </w:r>
      <w:r>
        <w:rPr>
          <w:iCs/>
          <w:i/>
        </w:rPr>
        <w:t xml:space="preserve">Status: Draft / For Review</w:t>
      </w:r>
    </w:p>
    <w:bookmarkEnd w:id="20"/>
    <w:bookmarkStart w:id="21" w:name="executive-summary"/>
    <w:p>
      <w:pPr>
        <w:pStyle w:val="Heading2"/>
      </w:pPr>
      <w:r>
        <w:t xml:space="preserve">Executive Summary</w:t>
      </w:r>
    </w:p>
    <w:p>
      <w:pPr>
        <w:pStyle w:val="FirstParagraph"/>
      </w:pPr>
      <w:r>
        <w:t xml:space="preserve">This document serves as a comprehensive Project Report focused on the strategic integration and expansion of advanced paramedic services within the rapidly urbanizing landscape of Saudi Arabia Riyadh. As part of the broader Kingdom's Vision 2030 objectives to enhance healthcare quality and accessibility, this report outlines the critical role that modernized paramedic units play in emergency medical systems (EMS). The initiative aims to bridge gaps in pre-hospital care, standardize training protocols specific to the regional demographic and climatic challenges, and establish a robust logistical framework for Saudi Arabia Riyadh's municipal health services.</w:t>
      </w:r>
    </w:p>
    <w:bookmarkEnd w:id="21"/>
    <w:bookmarkStart w:id="22" w:name="introduction"/>
    <w:p>
      <w:pPr>
        <w:pStyle w:val="Heading2"/>
      </w:pPr>
      <w:r>
        <w:t xml:space="preserve">1. Introduction</w:t>
      </w:r>
    </w:p>
    <w:p>
      <w:pPr>
        <w:pStyle w:val="FirstParagraph"/>
      </w:pPr>
      <w:r>
        <w:t xml:space="preserve">The healthcare infrastructure in Saudi Arabia is undergoing a significant transformation under the Ministry of Health's strategic initiatives. At the forefront of this transformation lies the critical need for highly proficient and technologically advanced paramedic units. Saudi Arabia Riyadh, as the capital and one of the most populous cities in the Middle East, presents unique operational challenges ranging from extreme summer temperatures to high-volume traffic congestion. This project report details a multi-phased approach to upgrading these essential services.</w:t>
      </w:r>
    </w:p>
    <w:bookmarkEnd w:id="22"/>
    <w:p>
      <w:pPr>
        <w:pStyle w:val="BodyText"/>
      </w:pPr>
      <w:r>
        <w:t xml:space="preserve">The primary objective is not merely to deploy more ambulances but to redefine what constitutes a</w:t>
      </w:r>
      <w:r>
        <w:t xml:space="preserve"> </w:t>
      </w:r>
      <w:r>
        <w:rPr>
          <w:bCs/>
          <w:b/>
        </w:rPr>
        <w:t xml:space="preserve">Paramedic</w:t>
      </w:r>
      <w:r>
        <w:t xml:space="preserve"> </w:t>
      </w:r>
      <w:r>
        <w:t xml:space="preserve">role within this specific geographic context. By aligning local operational tactics with international standards while respecting cultural nuances, we aim to create an EMS system that is both responsive and resilient for the residents of Saudi Arabia Riyadh.</w:t>
      </w:r>
    </w:p>
    <w:bookmarkStart w:id="23" w:name="strategic-alignment-with-vision-2030"/>
    <w:p>
      <w:pPr>
        <w:pStyle w:val="Heading2"/>
      </w:pPr>
      <w:r>
        <w:t xml:space="preserve">2. Strategic Alignment with Vision 2030</w:t>
      </w:r>
    </w:p>
    <w:p>
      <w:pPr>
        <w:pStyle w:val="FirstParagraph"/>
      </w:pPr>
      <w:r>
        <w:t xml:space="preserve">The implementation of advanced</w:t>
      </w:r>
      <w:r>
        <w:t xml:space="preserve"> </w:t>
      </w:r>
      <w:r>
        <w:rPr>
          <w:bCs/>
          <w:b/>
        </w:rPr>
        <w:t xml:space="preserve">Paramedic</w:t>
      </w:r>
      <w:r>
        <w:t xml:space="preserve"> </w:t>
      </w:r>
      <w:r>
        <w:t xml:space="preserve">protocols directly supports several pillars of the Saudi government's Vision 2030 framework, particularly in health sector excellence and digital transformation. In Saudi Arabia Riyadh, where urban density is increasing, the efficiency of emergency response times is a key performance indicator for municipal governance.</w:t>
      </w:r>
    </w:p>
    <w:p>
      <w:pPr>
        <w:numPr>
          <w:ilvl w:val="0"/>
          <w:numId w:val="1001"/>
        </w:numPr>
        <w:pStyle w:val="Compact"/>
      </w:pPr>
      <w:r>
        <w:rPr>
          <w:bCs/>
          <w:b/>
        </w:rPr>
        <w:t xml:space="preserve">Digital Integration:</w:t>
      </w:r>
      <w:r>
        <w:t xml:space="preserve"> </w:t>
      </w:r>
      <w:r>
        <w:t xml:space="preserve">Utilizing real-time data tracking and AI-driven dispatch systems to optimize route planning through Riyadh's complex road networks.</w:t>
      </w:r>
    </w:p>
    <w:p>
      <w:pPr>
        <w:numPr>
          <w:ilvl w:val="0"/>
          <w:numId w:val="1001"/>
        </w:numPr>
        <w:pStyle w:val="Compact"/>
      </w:pPr>
      <w:r>
        <w:rPr>
          <w:bCs/>
          <w:b/>
        </w:rPr>
        <w:t xml:space="preserve">Human Capital Development:</w:t>
      </w:r>
      <w:r>
        <w:t xml:space="preserve"> </w:t>
      </w:r>
      <w:r>
        <w:t xml:space="preserve">Investing in continuous education and certification programs for local</w:t>
      </w:r>
      <w:r>
        <w:t xml:space="preserve"> </w:t>
      </w:r>
      <w:r>
        <w:rPr>
          <w:bCs/>
          <w:b/>
        </w:rPr>
        <w:t xml:space="preserve">Paramedic</w:t>
      </w:r>
      <w:r>
        <w:t xml:space="preserve"> </w:t>
      </w:r>
      <w:r>
        <w:t xml:space="preserve">professionals, ensuring they are equipped with the latest life-saving techniques.</w:t>
      </w:r>
    </w:p>
    <w:p>
      <w:pPr>
        <w:numPr>
          <w:ilvl w:val="0"/>
          <w:numId w:val="1001"/>
        </w:numPr>
        <w:pStyle w:val="Compact"/>
      </w:pPr>
      <w:r>
        <w:rPr>
          <w:bCs/>
          <w:b/>
        </w:rPr>
        <w:t xml:space="preserve">Patient Safety:</w:t>
      </w:r>
      <w:r>
        <w:t xml:space="preserve"> </w:t>
      </w:r>
      <w:r>
        <w:t xml:space="preserve">Reducing mortality rates from cardiac arrests and trauma by minimizing the time between incident occurrence and professional medical intervention.</w:t>
      </w:r>
    </w:p>
    <w:bookmarkEnd w:id="23"/>
    <w:bookmarkStart w:id="24" w:name="X8c48abcb77b3a723625393fa2f9ca7f0f5a01d1"/>
    <w:p>
      <w:pPr>
        <w:pStyle w:val="Heading2"/>
      </w:pPr>
      <w:r>
        <w:t xml:space="preserve">3. Operational Challenges in Saudi Arabia Riyadh</w:t>
      </w:r>
    </w:p>
    <w:p>
      <w:pPr>
        <w:pStyle w:val="FirstParagraph"/>
      </w:pPr>
      <w:r>
        <w:t xml:space="preserve">Operating an EMS network in Saudi Arabia Riyadh requires addressing specific environmental and logistical hurdles identified during preliminary assessments:</w:t>
      </w:r>
    </w:p>
    <w:p>
      <w:pPr>
        <w:numPr>
          <w:ilvl w:val="0"/>
          <w:numId w:val="1002"/>
        </w:numPr>
        <w:pStyle w:val="Compact"/>
      </w:pPr>
      <w:r>
        <w:rPr>
          <w:bCs/>
          <w:b/>
        </w:rPr>
        <w:t xml:space="preserve">Climatic Extremes:</w:t>
      </w:r>
      <w:r>
        <w:t xml:space="preserve"> </w:t>
      </w:r>
      <w:r>
        <w:t xml:space="preserve">Summer temperatures frequently exceed 45°C (113°F). This poses risks not only to patients suffering from heatstroke but also to the operational integrity of</w:t>
      </w:r>
      <w:r>
        <w:t xml:space="preserve"> </w:t>
      </w:r>
      <w:r>
        <w:rPr>
          <w:bCs/>
          <w:b/>
        </w:rPr>
        <w:t xml:space="preserve">Paramedic</w:t>
      </w:r>
      <w:r>
        <w:t xml:space="preserve"> </w:t>
      </w:r>
      <w:r>
        <w:t xml:space="preserve">equipment and the physical well-being of first responders. Cooling mechanisms within ambulances and protective gear are prioritized in this project scope.</w:t>
      </w:r>
    </w:p>
    <w:p>
      <w:pPr>
        <w:numPr>
          <w:ilvl w:val="0"/>
          <w:numId w:val="1002"/>
        </w:numPr>
        <w:pStyle w:val="Compact"/>
      </w:pPr>
      <w:r>
        <w:rPr>
          <w:bCs/>
          <w:b/>
        </w:rPr>
        <w:t xml:space="preserve">Traffic Congestion:</w:t>
      </w:r>
      <w:r>
        <w:t xml:space="preserve"> </w:t>
      </w:r>
      <w:r>
        <w:t xml:space="preserve">Riyadh has experienced rapid population growth, leading to significant traffic bottlenecks during peak hours. The project report proposes a dedicated "Green Corridor" protocol in collaboration with local traffic police to ensure</w:t>
      </w:r>
      <w:r>
        <w:t xml:space="preserve"> </w:t>
      </w:r>
      <w:r>
        <w:rPr>
          <w:bCs/>
          <w:b/>
        </w:rPr>
        <w:t xml:space="preserve">Paramedic</w:t>
      </w:r>
      <w:r>
        <w:t xml:space="preserve"> </w:t>
      </w:r>
      <w:r>
        <w:t xml:space="preserve">vehicles can navigate critical arteries efficiently.</w:t>
      </w:r>
    </w:p>
    <w:p>
      <w:pPr>
        <w:numPr>
          <w:ilvl w:val="0"/>
          <w:numId w:val="1002"/>
        </w:numPr>
        <w:pStyle w:val="Compact"/>
      </w:pPr>
      <w:r>
        <w:rPr>
          <w:bCs/>
          <w:b/>
        </w:rPr>
        <w:t xml:space="preserve">Cultural Sensitivity:</w:t>
      </w:r>
      <w:r>
        <w:t xml:space="preserve"> </w:t>
      </w:r>
      <w:r>
        <w:t xml:space="preserve">Training modules must address cultural protocols regarding gender interaction and medical consent, ensuring that</w:t>
      </w:r>
      <w:r>
        <w:t xml:space="preserve"> </w:t>
      </w:r>
      <w:r>
        <w:rPr>
          <w:bCs/>
          <w:b/>
        </w:rPr>
        <w:t xml:space="preserve">Paramedic</w:t>
      </w:r>
      <w:r>
        <w:t xml:space="preserve"> </w:t>
      </w:r>
      <w:r>
        <w:t xml:space="preserve">teams maintain the highest standards of respect and professionalism while delivering urgent care in Saudi Arabia Riyadh.</w:t>
      </w:r>
    </w:p>
    <w:bookmarkEnd w:id="24"/>
    <w:bookmarkStart w:id="25" w:name="proposed-implementation-strategy"/>
    <w:p>
      <w:pPr>
        <w:pStyle w:val="Heading2"/>
      </w:pPr>
      <w:r>
        <w:t xml:space="preserve">4. Proposed Implementation Strategy</w:t>
      </w:r>
    </w:p>
    <w:p>
      <w:pPr>
        <w:pStyle w:val="FirstParagraph"/>
      </w:pPr>
      <w:r>
        <w:t xml:space="preserve">The project is divided into three distinct phases to ensure sustainable growth and quality assurance:</w:t>
      </w:r>
    </w:p>
    <w:p>
      <w:pPr>
        <w:numPr>
          <w:ilvl w:val="0"/>
          <w:numId w:val="1003"/>
        </w:numPr>
        <w:pStyle w:val="Compact"/>
      </w:pPr>
      <w:r>
        <w:rPr>
          <w:bCs/>
          <w:b/>
        </w:rPr>
        <w:t xml:space="preserve">Phase 1: Infrastructure Upgrade &amp; Equipment Procurement</w:t>
      </w:r>
      <w:r>
        <w:br/>
      </w:r>
      <w:r>
        <w:t xml:space="preserve">This stage involves equipping new ambulances with cutting-edge telemetry, telemedicine capabilities, and advanced air conditioning systems. Each unit will be staffed by certified</w:t>
      </w:r>
      <w:r>
        <w:t xml:space="preserve"> </w:t>
      </w:r>
      <w:r>
        <w:rPr>
          <w:bCs/>
          <w:b/>
        </w:rPr>
        <w:t xml:space="preserve">Paramedic</w:t>
      </w:r>
      <w:r>
        <w:t xml:space="preserve"> </w:t>
      </w:r>
      <w:r>
        <w:t xml:space="preserve">teams.</w:t>
      </w:r>
    </w:p>
    <w:p>
      <w:pPr>
        <w:numPr>
          <w:ilvl w:val="0"/>
          <w:numId w:val="1003"/>
        </w:numPr>
        <w:pStyle w:val="Compact"/>
      </w:pPr>
      <w:r>
        <w:rPr>
          <w:bCs/>
          <w:b/>
        </w:rPr>
        <w:t xml:space="preserve">Phase 2: Training &amp; Certification</w:t>
      </w:r>
      <w:r>
        <w:br/>
      </w:r>
      <w:r>
        <w:t xml:space="preserve">A specialized academy in Saudi Arabia Riyadh will launch intensive courses focusing on trauma care, cardiac life support, and heat-related illnesses. Partnerships with international EMS organizations will be leveraged to provide guest lectures and simulation training for local staff.</w:t>
      </w:r>
    </w:p>
    <w:p>
      <w:pPr>
        <w:numPr>
          <w:ilvl w:val="0"/>
          <w:numId w:val="1003"/>
        </w:numPr>
        <w:pStyle w:val="Compact"/>
      </w:pPr>
      <w:r>
        <w:rPr>
          <w:bCs/>
          <w:b/>
        </w:rPr>
        <w:t xml:space="preserve">Phase 3: Community Outreach &amp; Integration</w:t>
      </w:r>
      <w:r>
        <w:br/>
      </w:r>
      <w:r>
        <w:t xml:space="preserve">Educational campaigns will inform the public of emergency response procedures in Saudi Arabia Riyadh. Furthermore, seamless data integration between field</w:t>
      </w:r>
      <w:r>
        <w:t xml:space="preserve"> </w:t>
      </w:r>
      <w:r>
        <w:rPr>
          <w:bCs/>
          <w:b/>
        </w:rPr>
        <w:t xml:space="preserve">Paramedic</w:t>
      </w:r>
      <w:r>
        <w:t xml:space="preserve"> </w:t>
      </w:r>
      <w:r>
        <w:t xml:space="preserve">units and hospital emergency departments in Riyadh will be established to prepare receiving facilities before patient arrival.</w:t>
      </w:r>
    </w:p>
    <w:bookmarkEnd w:id="25"/>
    <w:bookmarkStart w:id="26" w:name="resource-allocation-and-budget-overview"/>
    <w:p>
      <w:pPr>
        <w:pStyle w:val="Heading2"/>
      </w:pPr>
      <w:r>
        <w:t xml:space="preserve">5. Resource Allocation and Budget Overview</w:t>
      </w:r>
    </w:p>
    <w:p>
      <w:pPr>
        <w:pStyle w:val="FirstParagraph"/>
      </w:pPr>
      <w:r>
        <w:t xml:space="preserve">A detailed financial analysis indicates that the initial investment is substantial but yields long-term savings through reduced hospital admissions for preventable complications. The budget covers personnel salaries, vehicle maintenance, technology licensing, and ongoing educational seminars.</w:t>
      </w:r>
    </w:p>
    <w:p>
      <w:pPr>
        <w:pStyle w:val="BodyText"/>
      </w:pPr>
      <w:r>
        <w:t xml:space="preserve">Key cost drivers include:</w:t>
      </w:r>
    </w:p>
    <w:p>
      <w:pPr>
        <w:numPr>
          <w:ilvl w:val="0"/>
          <w:numId w:val="1004"/>
        </w:numPr>
        <w:pStyle w:val="Compact"/>
      </w:pPr>
      <w:r>
        <w:t xml:space="preserve">Recruitment of senior</w:t>
      </w:r>
      <w:r>
        <w:t xml:space="preserve"> </w:t>
      </w:r>
      <w:r>
        <w:rPr>
          <w:bCs/>
          <w:b/>
        </w:rPr>
        <w:t xml:space="preserve">Paramedic</w:t>
      </w:r>
      <w:r>
        <w:t xml:space="preserve"> </w:t>
      </w:r>
      <w:r>
        <w:t xml:space="preserve">instructors with international experience.</w:t>
      </w:r>
    </w:p>
    <w:p>
      <w:pPr>
        <w:numPr>
          <w:ilvl w:val="0"/>
          <w:numId w:val="1005"/>
        </w:numPr>
        <w:pStyle w:val="Compact"/>
      </w:pPr>
      <w:r>
        <w:t xml:space="preserve">Licensing fees for advanced medical devices compatible with the Saudi Food and Drug Authority (SFDA) regulations.</w:t>
      </w:r>
    </w:p>
    <w:p>
      <w:pPr>
        <w:numPr>
          <w:ilvl w:val="0"/>
          <w:numId w:val="1006"/>
        </w:numPr>
        <w:pStyle w:val="Compact"/>
      </w:pPr>
      <w:r>
        <w:t xml:space="preserve">Digital infrastructure development tailored for high-traffic environments in Saudi Arabia Riyadh.</w:t>
      </w:r>
    </w:p>
    <w:bookmarkEnd w:id="26"/>
    <w:bookmarkStart w:id="27" w:name="risk-management"/>
    <w:p>
      <w:pPr>
        <w:pStyle w:val="Heading2"/>
      </w:pPr>
      <w:r>
        <w:t xml:space="preserve">6. Risk Management</w:t>
      </w:r>
    </w:p>
    <w:p>
      <w:pPr>
        <w:pStyle w:val="FirstParagraph"/>
      </w:pPr>
      <w:r>
        <w:t xml:space="preserve">Identifying potential risks is vital for a successful Project Report outcome. Major risks include technological failures, staff turnover, and public resistance to new protocols. Mitigation strategies involve redundant backup systems for communication devices, competitive benefit packages to retain top</w:t>
      </w:r>
      <w:r>
        <w:t xml:space="preserve"> </w:t>
      </w:r>
      <w:r>
        <w:rPr>
          <w:bCs/>
          <w:b/>
        </w:rPr>
        <w:t xml:space="preserve">Paramedic</w:t>
      </w:r>
      <w:r>
        <w:t xml:space="preserve"> </w:t>
      </w:r>
      <w:r>
        <w:t xml:space="preserve">talent in Saudi Arabia Riyadh, and transparent community engagement programs.</w:t>
      </w:r>
    </w:p>
    <w:bookmarkEnd w:id="27"/>
    <w:bookmarkStart w:id="28" w:name="conclusion"/>
    <w:p>
      <w:pPr>
        <w:pStyle w:val="Heading2"/>
      </w:pPr>
      <w:r>
        <w:t xml:space="preserve">7. Conclusion</w:t>
      </w:r>
    </w:p>
    <w:p>
      <w:pPr>
        <w:pStyle w:val="FirstParagraph"/>
      </w:pPr>
      <w:r>
        <w:t xml:space="preserve">In conclusion, this Project Report affirms that upgrading the</w:t>
      </w:r>
      <w:r>
        <w:t xml:space="preserve"> </w:t>
      </w:r>
      <w:r>
        <w:rPr>
          <w:bCs/>
          <w:b/>
        </w:rPr>
        <w:t xml:space="preserve">Paramedic</w:t>
      </w:r>
      <w:r>
        <w:t xml:space="preserve"> </w:t>
      </w:r>
      <w:r>
        <w:t xml:space="preserve">framework is not just an operational necessity but a strategic imperative for modernizing healthcare delivery in Saudi Arabia Riyadh. By addressing unique local challenges and leveraging Vision 2030 goals, the proposed system promises to save lives and improve public health outcomes significantly.</w:t>
      </w:r>
    </w:p>
    <w:p>
      <w:pPr>
        <w:pStyle w:val="BodyText"/>
      </w:pPr>
      <w:r>
        <w:t xml:space="preserve">The successful execution of this project will establish Saudi Arabia Riyadh as a regional leader in emergency medical services. It sets a benchmark for how urban centers can adapt global best practices to local realities, ensuring that every citizen has access to timely, high-quality pre-hospital care delivered by skilled</w:t>
      </w:r>
      <w:r>
        <w:t xml:space="preserve"> </w:t>
      </w:r>
      <w:r>
        <w:rPr>
          <w:bCs/>
          <w:b/>
        </w:rPr>
        <w:t xml:space="preserve">Paramedic</w:t>
      </w:r>
      <w:r>
        <w:t xml:space="preserve"> </w:t>
      </w:r>
      <w:r>
        <w:t xml:space="preserve">professionals.</w:t>
      </w:r>
    </w:p>
    <w:p>
      <w:pPr>
        <w:pStyle w:val="BodyText"/>
      </w:pPr>
      <w:r>
        <w:br/>
      </w:r>
      <w:r>
        <w:rPr>
          <w:iCs/>
          <w:i/>
        </w:rPr>
        <w:t xml:space="preserve">Note: Further financial breakdowns and technical specifications are available in Appendix A and B respectively.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Paramedic Services Implementation in Saudi Arabia Riyadh</dc:title>
  <dc:creator/>
  <dc:language>en</dc:language>
  <cp:keywords/>
  <dcterms:created xsi:type="dcterms:W3CDTF">2026-07-29T13:19:19Z</dcterms:created>
  <dcterms:modified xsi:type="dcterms:W3CDTF">2026-07-29T13:19:19Z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