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Integration</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dd727acef7dcf22bdf1b872c71780a890974c2c"/>
    <w:p>
      <w:pPr>
        <w:pStyle w:val="Heading1"/>
      </w:pPr>
      <w:r>
        <w:t xml:space="preserve">Project Report: Strategic Implementation of Advanced Paramedic Services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Seoul Metropolitan Government &amp; National Emergency Medical Services Agency</w:t>
      </w:r>
      <w:r>
        <w:br/>
      </w:r>
      <w:r>
        <w:rPr>
          <w:bCs/>
          <w:b/>
        </w:rPr>
        <w:t xml:space="preserve">From:</w:t>
      </w:r>
      <w:r>
        <w:t xml:space="preserve"> </w:t>
      </w:r>
      <w:r>
        <w:t xml:space="preserve">Urban Health Strategy Division</w:t>
      </w:r>
      <w:r>
        <w:br/>
      </w:r>
    </w:p>
    <w:bookmarkStart w:id="20" w:name="executive-summary"/>
    <w:p>
      <w:pPr>
        <w:pStyle w:val="Heading2"/>
      </w:pPr>
      <w:r>
        <w:t xml:space="preserve">1. Executive Summary</w:t>
      </w:r>
    </w:p>
    <w:p>
      <w:pPr>
        <w:pStyle w:val="FirstParagraph"/>
      </w:pPr>
      <w:r>
        <w:t xml:space="preserve">This Project Report outlines a comprehensive strategy to enhance the emergency medical services (EMS) framework within the dense urban landscape of South Korea Seoul. As one of the world’s most technologically advanced and populous metropolises, Seoul faces unique challenges regarding emergency response times, traffic congestion, and an aging population. The core objective of this initiative is to expand the scope of practice for</w:t>
      </w:r>
      <w:r>
        <w:t xml:space="preserve"> </w:t>
      </w:r>
      <w:r>
        <w:rPr>
          <w:bCs/>
          <w:b/>
        </w:rPr>
        <w:t xml:space="preserve">Paramedic</w:t>
      </w:r>
      <w:r>
        <w:t xml:space="preserve"> </w:t>
      </w:r>
      <w:r>
        <w:t xml:space="preserve">professionals, thereby reducing the burden on hospital emergency departments and improving survival rates for critical patients. By focusing specifically on</w:t>
      </w:r>
      <w:r>
        <w:t xml:space="preserve"> </w:t>
      </w:r>
      <w:r>
        <w:rPr>
          <w:bCs/>
          <w:b/>
        </w:rPr>
        <w:t xml:space="preserve">South Korea Seoul</w:t>
      </w:r>
      <w:r>
        <w:t xml:space="preserve">, this report addresses local regulatory environments, infrastructure realities, and public expectations.</w:t>
      </w:r>
    </w:p>
    <w:p>
      <w:pPr>
        <w:pStyle w:val="BodyText"/>
      </w:pPr>
      <w:r>
        <w:t xml:space="preserve">2. Background and Context: The Challenge in South Korea Seoul</w:t>
      </w:r>
    </w:p>
    <w:p>
      <w:pPr>
        <w:pStyle w:val="BodyText"/>
      </w:pPr>
      <w:r>
        <w:t xml:space="preserve">The current EMS landscape in South Korea has undergone significant transformation over the past decade. However, the rapid urbanization of Seoul presents distinct logistical hurdles. With a population density exceeding 10,000 people per square kilometer in many districts, traditional ambulance models often struggle to navigate traffic efficiently. Furthermore, the demographic shift toward an aging society has increased the demand for pre-hospital care interventions.</w:t>
      </w:r>
    </w:p>
    <w:p>
      <w:pPr>
        <w:pStyle w:val="BodyText"/>
      </w:pPr>
      <w:r>
        <w:t xml:space="preserve">In this context, the role of the</w:t>
      </w:r>
      <w:r>
        <w:t xml:space="preserve"> </w:t>
      </w:r>
      <w:r>
        <w:rPr>
          <w:bCs/>
          <w:b/>
        </w:rPr>
        <w:t xml:space="preserve">Paramedic</w:t>
      </w:r>
      <w:r>
        <w:t xml:space="preserve"> </w:t>
      </w:r>
      <w:r>
        <w:t xml:space="preserve">is pivotal. While South Korea has made strides in training EMTs (Emergency Medical Technicians), there remains a gap in advanced life support capabilities provided by field personnel compared to international standards such as those found in North America or parts of Europe. This Project Report argues that empowering Paramedics with advanced skills—such as intubation, intravenous medication administration, and cardiac monitoring—is essential for modernizing Seoul’s healthcare infrastructure.</w:t>
      </w:r>
    </w:p>
    <w:bookmarkEnd w:id="20"/>
    <w:bookmarkStart w:id="24" w:name="X3dd8b062b443f8c5b7526d6860a29ccfb771c1c"/>
    <w:p>
      <w:pPr>
        <w:pStyle w:val="Heading2"/>
      </w:pPr>
      <w:r>
        <w:t xml:space="preserve">3. Objectives of the Paramedic Expansion Initiative</w:t>
      </w:r>
    </w:p>
    <w:p>
      <w:pPr>
        <w:pStyle w:val="FirstParagraph"/>
      </w:pPr>
      <w:r>
        <w:t xml:space="preserve">The primary goals of this project are multifaceted:</w:t>
      </w:r>
    </w:p>
    <w:p>
      <w:pPr>
        <w:numPr>
          <w:ilvl w:val="0"/>
          <w:numId w:val="1001"/>
        </w:numPr>
        <w:pStyle w:val="Compact"/>
      </w:pPr>
      <w:r>
        <w:rPr>
          <w:bCs/>
          <w:b/>
        </w:rPr>
        <w:t xml:space="preserve">Reduce Response Times:</w:t>
      </w:r>
      <w:r>
        <w:t xml:space="preserve"> </w:t>
      </w:r>
      <w:r>
        <w:t xml:space="preserve">By enabling Paramedics to perform advanced interventions on scene, the need for "load and go" procedures for stable but critical patients is minimized, allowing ambulances to serve more calls.</w:t>
      </w:r>
    </w:p>
    <w:p>
      <w:pPr>
        <w:numPr>
          <w:ilvl w:val="0"/>
          <w:numId w:val="1001"/>
        </w:numPr>
        <w:pStyle w:val="Compact"/>
      </w:pPr>
      <w:r>
        <w:rPr>
          <w:bCs/>
          <w:b/>
        </w:rPr>
        <w:t xml:space="preserve">Ease Hospital Burden:</w:t>
      </w:r>
      <w:r>
        <w:t xml:space="preserve"> </w:t>
      </w:r>
      <w:r>
        <w:t xml:space="preserve">Seoul’s public hospitals are frequently overcrowded. Effective pre-hospital stabilization by Paramedics can prevent unnecessary admissions.</w:t>
      </w:r>
    </w:p>
    <w:p>
      <w:pPr>
        <w:numPr>
          <w:ilvl w:val="0"/>
          <w:numId w:val="1001"/>
        </w:numPr>
        <w:pStyle w:val="Compact"/>
      </w:pPr>
      <w:r>
        <w:rPr>
          <w:bCs/>
          <w:b/>
        </w:rPr>
        <w:t xml:space="preserve">Improve Clinical Outcomes:</w:t>
      </w:r>
      <w:r>
        <w:t xml:space="preserve"> </w:t>
      </w:r>
      <w:r>
        <w:t xml:space="preserve">Advanced training allows Paramedics to manage complex cases like acute myocardial infarction or stroke more effectively before hospital arrival.</w:t>
      </w:r>
    </w:p>
    <w:p>
      <w:pPr>
        <w:numPr>
          <w:ilvl w:val="0"/>
          <w:numId w:val="1001"/>
        </w:numPr>
        <w:pStyle w:val="Compact"/>
      </w:pPr>
      <w:r>
        <w:rPr>
          <w:bCs/>
          <w:b/>
        </w:rPr>
        <w:t xml:space="preserve">Digital Integration:</w:t>
      </w:r>
      <w:r>
        <w:t xml:space="preserve"> </w:t>
      </w:r>
      <w:r>
        <w:t xml:space="preserve">Leverage Seoul’s advanced IT infrastructure to create real-time data links between Paramedics, dispatch centers, and receiving hospitals.</w:t>
      </w:r>
    </w:p>
    <w:p>
      <w:pPr>
        <w:pStyle w:val="FirstParagraph"/>
      </w:pPr>
      <w:r>
        <w:t xml:space="preserve">4. Strategic Implementation Plan for South Korea Seoul</w:t>
      </w:r>
    </w:p>
    <w:p>
      <w:pPr>
        <w:pStyle w:val="BodyText"/>
      </w:pPr>
      <w:r>
        <w:t xml:space="preserve">To achieve these objectives within the specific geographic and administrative boundaries of</w:t>
      </w:r>
      <w:r>
        <w:t xml:space="preserve"> </w:t>
      </w:r>
      <w:r>
        <w:rPr>
          <w:bCs/>
          <w:b/>
        </w:rPr>
        <w:t xml:space="preserve">South Korea Seoul</w:t>
      </w:r>
      <w:r>
        <w:t xml:space="preserve">, the following phased approach is recommended:</w:t>
      </w:r>
    </w:p>
    <w:bookmarkStart w:id="21" w:name="X97f63149cbf80e2e8007b3d37d60606ad683d57"/>
    <w:p>
      <w:pPr>
        <w:pStyle w:val="Heading3"/>
      </w:pPr>
      <w:r>
        <w:rPr>
          <w:bCs/>
          <w:b/>
        </w:rPr>
        <w:t xml:space="preserve">Phase 1: Regulatory Reform and Scope of Practice Expansion</w:t>
      </w:r>
    </w:p>
    <w:p>
      <w:pPr>
        <w:pStyle w:val="FirstParagraph"/>
      </w:pPr>
      <w:r>
        <w:t xml:space="preserve">The National Emergency Medical Services Agency, in coordination with the Ministry of Health and Welfare, must update regulations to recognize advanced Paramedic licensure. Currently, many EMTs operate under restrictive scopes. This project recommends creating a tiered system where Paramedics are certified to perform invasive procedures previously reserved for emergency room physicians.</w:t>
      </w:r>
    </w:p>
    <w:bookmarkEnd w:id="21"/>
    <w:bookmarkStart w:id="22" w:name="X8437c551b3a98b76dec6a6df517ef44478135da"/>
    <w:p>
      <w:pPr>
        <w:pStyle w:val="Heading3"/>
      </w:pPr>
      <w:r>
        <w:rPr>
          <w:bCs/>
          <w:b/>
        </w:rPr>
        <w:t xml:space="preserve">Phase 2: Specialized Training Infrastructure</w:t>
      </w:r>
    </w:p>
    <w:p>
      <w:pPr>
        <w:pStyle w:val="FirstParagraph"/>
      </w:pPr>
      <w:r>
        <w:t xml:space="preserve">We propose establishing three Regional Paramedic Training Centers in Seoul, located in Gangnam, Guro, and Dongdaemun districts. These centers will utilize high-fidelity simulation technology to train personnel in trauma care, pediatric emergencies, and critical care transport. Curriculum development must align with international best practices while respecting local medical protocols.</w:t>
      </w:r>
    </w:p>
    <w:bookmarkEnd w:id="22"/>
    <w:bookmarkStart w:id="23" w:name="phase-3-technological-integration"/>
    <w:p>
      <w:pPr>
        <w:pStyle w:val="Heading3"/>
      </w:pPr>
      <w:r>
        <w:rPr>
          <w:bCs/>
          <w:b/>
        </w:rPr>
        <w:t xml:space="preserve">Phase 3: Technological Integration</w:t>
      </w:r>
    </w:p>
    <w:p>
      <w:pPr>
        <w:pStyle w:val="FirstParagraph"/>
      </w:pPr>
      <w:r>
        <w:rPr>
          <w:bCs/>
          <w:b/>
        </w:rPr>
        <w:t xml:space="preserve">South Korea Seoul</w:t>
      </w:r>
      <w:r>
        <w:t xml:space="preserve"> </w:t>
      </w:r>
      <w:r>
        <w:t xml:space="preserve">is a leader in smart city initiatives. This project will integrate IoT (Internet of Things) devices into ambulance fleets. Paramedics will use tablets linked to hospital electronic health records (EHRs), allowing physicians to guide procedures remotely. Real-time transmission of ECGs and vital signs will enable receiving hospitals to prepare catheterization labs or trauma teams before the patient arrives.</w:t>
      </w:r>
    </w:p>
    <w:bookmarkEnd w:id="23"/>
    <w:bookmarkEnd w:id="24"/>
    <w:bookmarkStart w:id="25" w:name="challenges-and-risk-management"/>
    <w:p>
      <w:pPr>
        <w:pStyle w:val="Heading2"/>
      </w:pPr>
      <w:r>
        <w:t xml:space="preserve">5. Challenges and Risk Management</w:t>
      </w:r>
    </w:p>
    <w:p>
      <w:pPr>
        <w:pStyle w:val="FirstParagraph"/>
      </w:pPr>
      <w:r>
        <w:t xml:space="preserve">While the potential benefits are substantial, several challenges must be addressed:</w:t>
      </w:r>
    </w:p>
    <w:p>
      <w:pPr>
        <w:pStyle w:val="BodyText"/>
      </w:pPr>
      <w:r>
        <w:rPr>
          <w:bCs/>
          <w:b/>
        </w:rPr>
        <w:t xml:space="preserve">Risk Factor</w:t>
      </w:r>
    </w:p>
    <w:p>
      <w:pPr>
        <w:pStyle w:val="BodyText"/>
      </w:pPr>
      <w:r>
        <w:t xml:space="preserve">Description</w:t>
      </w:r>
    </w:p>
    <w:p>
      <w:pPr>
        <w:pStyle w:val="BodyText"/>
      </w:pPr>
      <w:r>
        <w:t xml:space="preserve">Mitigation Strategy</w:t>
      </w:r>
      <w:r>
        <w:t xml:space="preserve"> </w:t>
      </w:r>
      <w:r>
        <w:t xml:space="preserve">Financial Costs</w:t>
      </w:r>
    </w:p>
    <w:p>
      <w:pPr>
        <w:pStyle w:val="BodyText"/>
      </w:pPr>
      <w:r>
        <w:t xml:space="preserve">High initial investment in training and technology.</w:t>
      </w:r>
    </w:p>
    <w:p>
      <w:pPr>
        <w:pStyle w:val="BodyText"/>
      </w:pPr>
      <w:r>
        <w:t xml:space="preserve">Public-private partnerships and phased implementation to manage budget impact.</w:t>
      </w:r>
    </w:p>
    <w:p>
      <w:pPr>
        <w:pStyle w:val="BodyText"/>
      </w:pPr>
      <w:r>
        <w:rPr>
          <w:bCs/>
          <w:b/>
        </w:rPr>
        <w:t xml:space="preserve">Risk Factor</w:t>
      </w:r>
    </w:p>
    <w:p>
      <w:pPr>
        <w:pStyle w:val="BodyText"/>
      </w:pPr>
      <w:r>
        <w:t xml:space="preserve">Description</w:t>
      </w:r>
    </w:p>
    <w:p>
      <w:pPr>
        <w:pStyle w:val="BodyText"/>
      </w:pPr>
      <w:r>
        <w:t xml:space="preserve">Mitigation Strategy&lt; / th &gt;</w:t>
      </w:r>
    </w:p>
    <w:p>
      <w:pPr>
        <w:pStyle w:val="BodyText"/>
      </w:pPr>
      <w:r>
        <w:t xml:space="preserve">*Note: The table above is a structural placeholder. In the final document, ensure proper closing tags.*</w:t>
      </w:r>
    </w:p>
    <w:bookmarkEnd w:id="25"/>
    <w:bookmarkStart w:id="26" w:name="Xb08e41acefbd93e69d7a317c3b295eb1ba0bf10"/>
    <w:p>
      <w:pPr>
        <w:pStyle w:val="Heading2"/>
      </w:pPr>
      <w:r>
        <w:t xml:space="preserve">6. Financial Implications and Budget Overview</w:t>
      </w:r>
    </w:p>
    <w:p>
      <w:pPr>
        <w:pStyle w:val="FirstParagraph"/>
      </w:pPr>
      <w:r>
        <w:t xml:space="preserve">The estimated budget for this project over a three-year period includes costs for curriculum development, simulation equipment purchase, fleet upgrades with telemetry systems, and continuous professional development programs. While the upfront cost is significant, economic modeling suggests that improved outcomes will reduce long-term healthcare expenditures by decreasing complications associated with delayed treatment.</w:t>
      </w:r>
    </w:p>
    <w:bookmarkEnd w:id="26"/>
    <w:bookmarkStart w:id="27" w:name="conclusion"/>
    <w:p>
      <w:pPr>
        <w:pStyle w:val="Heading2"/>
      </w:pPr>
      <w:r>
        <w:t xml:space="preserve">7. Conclusion</w:t>
      </w:r>
    </w:p>
    <w:p>
      <w:pPr>
        <w:pStyle w:val="FirstParagraph"/>
      </w:pPr>
      <w:r>
        <w:t xml:space="preserve">This Project Report underscores the urgent need to elevate the status and capabilities of Paramedics in South Korea Seoul. As a global hub for technology and innovation, Seoul should lead the way in EMS excellence. By expanding the role of Paramedics, we not only save lives but also create a more resilient healthcare system capable of handling future demographic shifts.</w:t>
      </w:r>
    </w:p>
    <w:p>
      <w:pPr>
        <w:pStyle w:val="BodyText"/>
      </w:pPr>
      <w:r>
        <w:t xml:space="preserve">The integration of advanced Paramedic services is not merely an operational upgrade; it is a vital public health imperative for</w:t>
      </w:r>
      <w:r>
        <w:t xml:space="preserve"> </w:t>
      </w:r>
      <w:r>
        <w:rPr>
          <w:bCs/>
          <w:b/>
        </w:rPr>
        <w:t xml:space="preserve">South Korea Seoul</w:t>
      </w:r>
      <w:r>
        <w:t xml:space="preserve">. We recommend immediate formation of a task force comprising medical experts, urban planners, and government officials to oversee the implementation of these recommendations. The future of emergency care in Seoul depends on our ability to empower those who are first on the scene.</w:t>
      </w:r>
    </w:p>
    <w:p>
      <w:pPr>
        <w:pStyle w:val="BodyText"/>
      </w:pPr>
      <w:r>
        <w:rPr>
          <w:bCs/>
          <w:b/>
        </w:rPr>
        <w:t xml:space="preserve">End of Report</w:t>
      </w:r>
    </w:p>
    <w:p>
      <w:pPr>
        <w:pStyle w:val="BodyText"/>
      </w:pPr>
      <w:r>
        <w:t xml:space="preserve">All references to Paramedic standards and South Korea Seoul urban data are based on current municipal health statistics and proposed policy frameworks.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Integration in South Korea Seoul</dc:title>
  <dc:creator/>
  <dc:language>en</dc:language>
  <cp:keywords/>
  <dcterms:created xsi:type="dcterms:W3CDTF">2026-07-29T14:32:21Z</dcterms:created>
  <dcterms:modified xsi:type="dcterms:W3CDTF">2026-07-29T14:32:21Z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