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This project focuses on the integration, optimization, and modernization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services within the vast urban landscape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 The report is designed for stakeholders in emergency medical services (EMS), city planners, and healthcare administrators in the United States. It highlights key operational challenges unique to a high-density metropolis like New York City and outlines strategic initiatives to enhance paramedic efficiency, patient outcomes, and systemic resilience.</w:t>
      </w:r>
    </w:p>
    <w:bookmarkStart w:id="22" w:name="executive-summary"/>
    <w:p>
      <w:pPr>
        <w:pStyle w:val="Heading2"/>
      </w:pPr>
      <w:r>
        <w:t xml:space="preserve">1. Executive Summary</w:t>
      </w:r>
    </w:p>
    <w:bookmarkStart w:id="20" w:name="context"/>
    <w:p>
      <w:pPr>
        <w:pStyle w:val="Heading3"/>
      </w:pPr>
      <w:r>
        <w:t xml:space="preserve">1.1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Premier urban centers in the United States demand a highly sophisticated emergency medical response system. New York City operates one of the busiest EMS systems globally, with FDNY EMS handling hundreds of thousands of calls annually.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level provider serves as a critical component, operating at the highest tier pre-hospital care within this framework. However, increasing call volumes for non-trauma incidents, mental health crises, and aging infrastructure present significant hurdles.</w:t>
      </w:r>
    </w:p>
    <w:bookmarkEnd w:id="20"/>
    <w:bookmarkStart w:id="21" w:name="section"/>
    <w:p>
      <w:pPr>
        <w:pStyle w:val="Heading3"/>
      </w:pPr>
    </w:p>
    <w:p>
      <w:pPr>
        <w:pStyle w:val="FirstParagraph"/>
      </w:pPr>
      <w:r>
        <w:t xml:space="preserve">This report aims to establish a roadmap for modernizing paramedic operations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 It proposes a shift toward data-driven deployment models and enhanced inter-agency collaboration between FDNY EMS and private ambulance services. By focusing on the capabilities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, we can better address complex medical scenarios while reducing unnecessary hospital transports, ultimately creating a more sustainable emergency response ecosystem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</w:t>
      </w:r>
    </w:p>
    <w:bookmarkEnd w:id="21"/>
    <w:bookmarkEnd w:id="22"/>
    <w:bookmarkStart w:id="24" w:name="section-1"/>
    <w:p>
      <w:pPr>
        <w:pStyle w:val="Heading2"/>
      </w:pPr>
    </w:p>
    <w:bookmarkStart w:id="23" w:name="section-2"/>
    <w:p>
      <w:pPr>
        <w:pStyle w:val="Heading3"/>
      </w:pPr>
    </w:p>
    <w:p>
      <w:pPr>
        <w:pStyle w:val="FirstParagraph"/>
      </w:pPr>
      <w:r>
        <w:t xml:space="preserve">This report is divided into several sections: background on current paramedic operations, strategic goals for optimization in New York City, proposed technological and procedural integrations, and a final conclusion outlining the path forward.</w:t>
      </w:r>
    </w:p>
    <w:bookmarkEnd w:id="23"/>
    <w:bookmarkEnd w:id="24"/>
    <w:bookmarkStart w:id="25" w:name="X9248d421b3539da8b61094299db393051e6db20"/>
    <w:p>
      <w:pPr>
        <w:pStyle w:val="Heading2"/>
      </w:pPr>
      <w:r>
        <w:t xml:space="preserve">1. Background of Paramedic Operations in New York City</w:t>
      </w:r>
    </w:p>
    <w:p>
      <w:pPr>
        <w:pStyle w:val="FirstParagraph"/>
      </w:pPr>
      <w:r>
        <w:t xml:space="preserve">The foundation of emergency medical care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 </w:t>
      </w:r>
      <w:r>
        <w:t xml:space="preserve">relies heavily on the dual-track system involving both FDNY EMS and private contractors. Within this structure,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provides advanced life support (ALS), including intubation, medication administration, cardiac monitoring, and surgical airway management.</w:t>
      </w:r>
    </w:p>
    <w:p>
      <w:pPr>
        <w:numPr>
          <w:ilvl w:val="0"/>
          <w:numId w:val="1001"/>
        </w:numPr>
        <w:pStyle w:val="Compact"/>
      </w:pPr>
      <w:r>
        <w:t xml:space="preserve">Mental health calls represent a substantial portion of EMS activity in New York City. Often, individuals experiencing psychiatric emergencies are transported by paramedics, which strains hospital resources and limits the availability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units for life-threatening emergencies.</w:t>
      </w:r>
    </w:p>
    <w:p>
      <w:pPr>
        <w:pStyle w:val="FirstParagraph"/>
      </w:pPr>
      <w:r>
        <w:t xml:space="preserve">In recent years, the scope of practice for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 New York City has expanded to include harm reduction measures such as naloxone administration and point-of-care testing. This evolution reflects the changing healthcare landscape and the need for paramedics to act as community health liaisons.</w:t>
      </w:r>
    </w:p>
    <w:bookmarkEnd w:id="25"/>
    <w:bookmarkStart w:id="26" w:name="Xef68c220b0821f87c355657c7f7974f23511e2e"/>
    <w:p>
      <w:pPr>
        <w:pStyle w:val="Heading2"/>
      </w:pPr>
      <w:r>
        <w:t xml:space="preserve">Paramedic Services in New York City: Current Challenges</w:t>
      </w:r>
    </w:p>
    <w:p>
      <w:pPr>
        <w:pStyle w:val="FirstParagraph"/>
      </w:pPr>
      <w:r>
        <w:t xml:space="preserve">The operational environment for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New York City is fraught with challenges that impact both provider well-being and patient care. One of the primary issues is burnout, driven by long shifts, high-stress environments, and repetitive trauma exposure. In a city as dense as New York City, paramedics often face traffic congestion and logistical delays that prolong response times.</w:t>
      </w:r>
    </w:p>
    <w:p>
      <w:pPr>
        <w:pStyle w:val="BodyText"/>
      </w:pPr>
      <w:r>
        <w:rPr>
          <w:bCs/>
          <w:b/>
        </w:rPr>
        <w:t xml:space="preserve">Resource Allocation:</w:t>
      </w:r>
      <w:r>
        <w:t xml:space="preserve"> </w:t>
      </w:r>
      <w:r>
        <w:t xml:space="preserve">Balancing the deployment of</w:t>
      </w:r>
      <w:r>
        <w:t xml:space="preserve"> </w:t>
      </w:r>
      <w:r>
        <w:rPr>
          <w:bCs/>
          <w:b/>
        </w:rPr>
        <w:t xml:space="preserve">Paramedic</w:t>
      </w:r>
      <w:r>
        <w:t xml:space="preserve">s across different boroughs to ensure equitable coverage remains a persistent challenge. Disparities in response times between wealthy neighborhoods and underserved communities highlight the need for optimized resource distribution.</w:t>
      </w:r>
    </w:p>
    <w:p>
      <w:pPr>
        <w:pStyle w:val="BodyText"/>
      </w:pPr>
      <w:r>
        <w:t xml:space="preserve">The integration of specialized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teams, such as critical care transport and air ambulance services, requires seamless coordination with local hospitals in New York City. Communication gaps during handovers can affect patient continuity of care.</w:t>
      </w:r>
    </w:p>
    <w:p>
      <w:pPr>
        <w:pStyle w:val="BodyText"/>
      </w:pPr>
      <w:r>
        <w:t xml:space="preserve">This section outlines strategic initiatives aimed at enhancing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effectiveness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 The focus is on leveraging technology, improving training protocols, and fostering community partnerships to elevate emergency medical services.</w:t>
      </w:r>
    </w:p>
    <w:p>
      <w:pPr>
        <w:pStyle w:val="BodyText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Paramedic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where time is of the essence in emergency situations, data analytics can optimize paramedic deployment. By analyzing call trends and historical response times, authorities can strategically position</w:t>
      </w:r>
      <w:r>
        <w:t xml:space="preserve"> </w:t>
      </w:r>
      <w:r>
        <w:rPr>
          <w:bCs/>
          <w:b/>
        </w:rPr>
        <w:t xml:space="preserve">Paramedic</w:t>
      </w:r>
      <w:r>
        <w:t xml:space="preserve">s closer to high-risk areas. Predictive modeling ensures that resources are allocated dynamically based on real-time demand.</w:t>
      </w:r>
    </w:p>
    <w:p>
      <w:pPr>
        <w:pStyle w:val="BodyText"/>
      </w:pPr>
      <w:r>
        <w:t xml:space="preserve">The scope of practice for a</w:t>
      </w:r>
      <w:r>
        <w:t xml:space="preserve"> </w:t>
      </w:r>
      <w:r>
        <w:rPr>
          <w:bCs/>
          <w:b/>
        </w:rPr>
        <w:t xml:space="preserve">Paramedic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Tech-Enabled Care:</w:t>
      </w:r>
      <w:r>
        <w:t xml:space="preserve"> </w:t>
      </w:r>
      <w:r>
        <w:t xml:space="preserve">Mobile devices equipped with telemedicine capabilities allow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in New York City to consult with specialists remotely. This real-time support can guide complex procedures and ensure that patients receive the most appropriate care before arriving at the hospital.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iCs/>
          <w:i/>
        </w:rPr>
        <w:t xml:space="preserve">Paramedic</w:t>
      </w:r>
      <w:r>
        <w:t xml:space="preserve">, healthcare administrators must prioritize their well-being.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this includes implementing robust mental health support programs, flexible scheduling, and comprehensive debriefing sessions after critical incidents. Supporting paramedics ensures that they can deliver high-quality care consistently.</w:t>
      </w:r>
    </w:p>
    <w:p>
      <w:pPr>
        <w:pStyle w:val="BodyText"/>
      </w:pPr>
      <w:r>
        <w:t xml:space="preserve">This report underscores the critical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, in New York City as a cornerstone of public health and safety. By addressing current challenges through strategic modernization, we can enhance emergency medical services in a way that benefits both providers and patients.</w:t>
      </w:r>
    </w:p>
    <w:p>
      <w:pPr>
        <w:pStyle w:val="BodyText"/>
      </w:pPr>
      <w:r>
        <w:t xml:space="preserve">The integration of data-driven deployment models will optimize paramedic response times across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ensuring equitable coverage for all communities.</w:t>
      </w:r>
    </w:p>
    <w:p>
      <w:pPr>
        <w:pStyle w:val="BodyText"/>
      </w:pPr>
      <w:r>
        <w:t xml:space="preserve">```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Project Report: United States New York City</dc:title>
  <dc:creator/>
  <dc:language>en</dc:language>
  <cp:keywords/>
  <dcterms:created xsi:type="dcterms:W3CDTF">2026-09-28T04:24:37Z</dcterms:created>
  <dcterms:modified xsi:type="dcterms:W3CDTF">2026-09-28T04:24:37Z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