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Petroleum</w:t>
      </w:r>
      <w:r>
        <w:t xml:space="preserve"> </w:t>
      </w:r>
      <w:r>
        <w:t xml:space="preserve">Engineering</w:t>
      </w:r>
      <w:r>
        <w:t xml:space="preserve"> </w:t>
      </w:r>
      <w:r>
        <w:t xml:space="preserve">Opportunities</w:t>
      </w:r>
      <w:r>
        <w:t xml:space="preserve"> </w:t>
      </w:r>
      <w:r>
        <w:t xml:space="preserve">in</w:t>
      </w:r>
      <w:r>
        <w:t xml:space="preserve"> </w:t>
      </w:r>
      <w:r>
        <w:t xml:space="preserve">Canada,</w:t>
      </w:r>
      <w:r>
        <w:t xml:space="preserve"> </w:t>
      </w:r>
      <w:r>
        <w:t xml:space="preserve">Toronto</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Energy Sector Division</w:t>
      </w:r>
    </w:p>
    <w:p>
      <w:pPr>
        <w:pStyle w:val="BodyText"/>
      </w:pPr>
      <w:r>
        <w:t xml:space="preserve">Senior Policy Analysts and Engineering Consultants</w:t>
      </w:r>
    </w:p>
    <w:p>
      <w:pPr>
        <w:pStyle w:val="BodyText"/>
      </w:pPr>
      <w:r>
        <w:t xml:space="preserve">A Comprehensive Assessment of the Petroleum Engineer Role in the Evolving Landscape of Canada Toronto’s Energy Hub</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titled "Strategic Analysis of Petroleum Engineering Opportunities in Canada, Toronto," provides an in-depth examination of the current state, challenges, and future prospects for petroleum engineers operating within the specific economic and regulatory framework of</w:t>
      </w:r>
      <w:r>
        <w:t xml:space="preserve"> </w:t>
      </w:r>
      <w:r>
        <w:rPr>
          <w:bCs/>
          <w:b/>
        </w:rPr>
        <w:t xml:space="preserve">Canada Toronto</w:t>
      </w:r>
      <w:r>
        <w:t xml:space="preserve">. While traditionally associated with remote extraction sites such as the Alberta oil sands or offshore Newfoundland platforms,</w:t>
      </w:r>
      <w:r>
        <w:t xml:space="preserve"> </w:t>
      </w:r>
      <w:r>
        <w:rPr>
          <w:bCs/>
          <w:b/>
        </w:rPr>
        <w:t xml:space="preserve">Toronto</w:t>
      </w:r>
      <w:r>
        <w:t xml:space="preserve"> </w:t>
      </w:r>
      <w:r>
        <w:t xml:space="preserve">has emerged as a critical nexus for corporate headquarters, financial investment firms, technology innovators, and policy-making bodies that dictate the trajectory of the Canadian energy sector. This document analyzes how the role of a</w:t>
      </w:r>
    </w:p>
    <w:p>
      <w:pPr>
        <w:pStyle w:val="BodyText"/>
      </w:pPr>
      <w:r>
        <w:t xml:space="preserve">Petroleum Engineer</w:t>
      </w:r>
    </w:p>
    <w:p>
      <w:pPr>
        <w:pStyle w:val="BodyText"/>
      </w:pPr>
      <w:r>
        <w:t xml:space="preserve">is shifting from purely field-based operations to strategic management, data analytics, and sustainable resource planning within an urban center like</w:t>
      </w:r>
      <w:r>
        <w:t xml:space="preserve"> </w:t>
      </w:r>
      <w:r>
        <w:rPr>
          <w:bCs/>
          <w:b/>
        </w:rPr>
        <w:t xml:space="preserve">Canada Toronto</w:t>
      </w:r>
      <w:r>
        <w:t xml:space="preserve">.</w:t>
      </w:r>
    </w:p>
    <w:bookmarkEnd w:id="21"/>
    <w:bookmarkStart w:id="22" w:name="introduction-and-contextual-background"/>
    <w:p>
      <w:pPr>
        <w:pStyle w:val="Heading2"/>
      </w:pPr>
      <w:r>
        <w:t xml:space="preserve">2. Introduction and Contextual Background</w:t>
      </w:r>
    </w:p>
    <w:p>
      <w:pPr>
        <w:pStyle w:val="FirstParagraph"/>
      </w:pPr>
      <w:r>
        <w:t xml:space="preserve">The energy sector in Canada is undergoing a profound transformation driven by global decarbonization goals, technological advancement, and shifting geopolitical dynamics. Within this context, the location of</w:t>
      </w:r>
      <w:r>
        <w:t xml:space="preserve"> </w:t>
      </w:r>
      <w:r>
        <w:rPr>
          <w:bCs/>
          <w:b/>
        </w:rPr>
        <w:t xml:space="preserve">Canada Toronto</w:t>
      </w:r>
      <w:r>
        <w:t xml:space="preserve">, as the financial capital of the country, plays a pivotal role. Major oil and gas companies headquartered in</w:t>
      </w:r>
      <w:r>
        <w:t xml:space="preserve"> </w:t>
      </w:r>
      <w:r>
        <w:rPr>
          <w:bCs/>
          <w:b/>
        </w:rPr>
        <w:t xml:space="preserve">Canada Toronto</w:t>
      </w:r>
      <w:r>
        <w:t xml:space="preserve"> </w:t>
      </w:r>
      <w:r>
        <w:t xml:space="preserve">require sophisticated engineering expertise to manage complex portfolios, optimize production costs, and navigate stringent environmental regulations. This</w:t>
      </w:r>
      <w:r>
        <w:t xml:space="preserve"> </w:t>
      </w:r>
      <w:r>
        <w:rPr>
          <w:bCs/>
          <w:b/>
        </w:rPr>
        <w:t xml:space="preserve">Project Report</w:t>
      </w:r>
      <w:r>
        <w:t xml:space="preserve"> </w:t>
      </w:r>
      <w:r>
        <w:t xml:space="preserve">aims to elucidate how a</w:t>
      </w:r>
    </w:p>
    <w:p>
      <w:pPr>
        <w:pStyle w:val="BodyText"/>
      </w:pPr>
      <w:r>
        <w:t xml:space="preserve">Petroleum Engineer</w:t>
      </w:r>
    </w:p>
    <w:p>
      <w:pPr>
        <w:pStyle w:val="BodyText"/>
      </w:pPr>
      <w:r>
        <w:t xml:space="preserve">, when situated in or serving the</w:t>
      </w:r>
      <w:r>
        <w:t xml:space="preserve"> </w:t>
      </w:r>
      <w:r>
        <w:rPr>
          <w:bCs/>
          <w:b/>
        </w:rPr>
        <w:t xml:space="preserve">Canada Toronto</w:t>
      </w:r>
      <w:r>
        <w:t xml:space="preserve">-based corporate ecosystem, must adapt their skill set to include financial modeling, regulatory compliance, and sustainability strategies.</w:t>
      </w:r>
    </w:p>
    <w:bookmarkEnd w:id="22"/>
    <w:bookmarkStart w:id="23" w:name="X915bdd42e4f8c5eb4dd7689c19bf4577199b22c"/>
    <w:p>
      <w:pPr>
        <w:pStyle w:val="Heading2"/>
      </w:pPr>
      <w:r>
        <w:t xml:space="preserve">3. The Evolving Role of the Petroleum Engineer in an Urban Center</w:t>
      </w:r>
    </w:p>
    <w:p>
      <w:pPr>
        <w:pStyle w:val="FirstParagraph"/>
      </w:pPr>
      <w:r>
        <w:t xml:space="preserve">Historically, petroleum engineering was synonymous with field operations. However, this</w:t>
      </w:r>
      <w:r>
        <w:t xml:space="preserve"> </w:t>
      </w:r>
      <w:r>
        <w:rPr>
          <w:bCs/>
          <w:b/>
        </w:rPr>
        <w:t xml:space="preserve">Project Report</w:t>
      </w:r>
      <w:r>
        <w:t xml:space="preserve"> </w:t>
      </w:r>
      <w:r>
        <w:t xml:space="preserve">highlights a significant paradigm shift for professionals operating in</w:t>
      </w:r>
      <w:r>
        <w:t xml:space="preserve"> </w:t>
      </w:r>
      <w:r>
        <w:rPr>
          <w:bCs/>
          <w:b/>
        </w:rPr>
        <w:t xml:space="preserve">Toronto</w:t>
      </w:r>
      <w:r>
        <w:t xml:space="preserve">. In the context of</w:t>
      </w:r>
      <w:r>
        <w:t xml:space="preserve"> </w:t>
      </w:r>
      <w:r>
        <w:rPr>
          <w:bCs/>
          <w:b/>
        </w:rPr>
        <w:t xml:space="preserve">Canada Toronto</w:t>
      </w:r>
      <w:r>
        <w:t xml:space="preserve">, the</w:t>
      </w:r>
    </w:p>
    <w:p>
      <w:pPr>
        <w:pStyle w:val="BodyText"/>
      </w:pPr>
      <w:r>
        <w:t xml:space="preserve">Petroleum Engineer</w:t>
      </w:r>
    </w:p>
    <w:p>
      <w:pPr>
        <w:pStyle w:val="BodyText"/>
      </w:pPr>
      <w:r>
        <w:t xml:space="preserve">is increasingly viewed as a strategic advisor rather than merely a technical operator. The responsibilities now encompass:</w:t>
      </w:r>
    </w:p>
    <w:p>
      <w:pPr>
        <w:numPr>
          <w:ilvl w:val="0"/>
          <w:numId w:val="1001"/>
        </w:numPr>
        <w:pStyle w:val="Compact"/>
      </w:pPr>
      <w:r>
        <w:t xml:space="preserve">Asset Optimization:</w:t>
      </w:r>
    </w:p>
    <w:p>
      <w:pPr>
        <w:numPr>
          <w:ilvl w:val="0"/>
          <w:numId w:val="1000"/>
        </w:numPr>
        <w:pStyle w:val="Compact"/>
      </w:pPr>
      <w:r>
        <w:t xml:space="preserve">In</w:t>
      </w:r>
      <w:r>
        <w:t xml:space="preserve"> </w:t>
      </w:r>
      <w:r>
        <w:rPr>
          <w:bCs/>
          <w:b/>
        </w:rPr>
        <w:t xml:space="preserve">Toronto</w:t>
      </w:r>
      <w:r>
        <w:t xml:space="preserve">-based headquarters, engineers utilize advanced software to monitor remote assets. This requires a deep understanding of reservoir simulation and production forecasting to maximize return on investment for stakeholders.</w:t>
      </w:r>
    </w:p>
    <w:p>
      <w:pPr>
        <w:numPr>
          <w:ilvl w:val="0"/>
          <w:numId w:val="1001"/>
        </w:numPr>
        <w:pStyle w:val="Compact"/>
      </w:pPr>
      <w:r>
        <w:t xml:space="preserve">Sustainability and ESG Integration:</w:t>
      </w:r>
    </w:p>
    <w:p>
      <w:pPr>
        <w:numPr>
          <w:ilvl w:val="0"/>
          <w:numId w:val="1000"/>
        </w:numPr>
        <w:pStyle w:val="Compact"/>
      </w:pPr>
      <w:r>
        <w:t xml:space="preserve">Environmental, Social, and Governance (ESG) criteria are paramount in</w:t>
      </w:r>
      <w:r>
        <w:t xml:space="preserve"> </w:t>
      </w:r>
      <w:r>
        <w:rPr>
          <w:bCs/>
          <w:b/>
        </w:rPr>
        <w:t xml:space="preserve">Canada</w:t>
      </w:r>
      <w:r>
        <w:t xml:space="preserve">. A modern</w:t>
      </w:r>
    </w:p>
    <w:p>
      <w:pPr>
        <w:numPr>
          <w:ilvl w:val="0"/>
          <w:numId w:val="1000"/>
        </w:numPr>
        <w:pStyle w:val="Compact"/>
      </w:pPr>
      <w:r>
        <w:t xml:space="preserve">Petroleum Engineer</w:t>
      </w:r>
    </w:p>
    <w:p>
      <w:pPr>
        <w:numPr>
          <w:ilvl w:val="0"/>
          <w:numId w:val="1000"/>
        </w:numPr>
        <w:pStyle w:val="Compact"/>
      </w:pPr>
      <w:r>
        <w:t xml:space="preserve">working in the financial hub of</w:t>
      </w:r>
      <w:r>
        <w:t xml:space="preserve"> </w:t>
      </w:r>
      <w:r>
        <w:rPr>
          <w:bCs/>
          <w:b/>
        </w:rPr>
        <w:t xml:space="preserve">Toronto</w:t>
      </w:r>
      <w:r>
        <w:t xml:space="preserve"> </w:t>
      </w:r>
      <w:r>
        <w:t xml:space="preserve">must integrate carbon capture technologies and methane reduction strategies into core engineering designs to meet investor expectations and government mandates.</w:t>
      </w:r>
    </w:p>
    <w:p>
      <w:pPr>
        <w:numPr>
          <w:ilvl w:val="0"/>
          <w:numId w:val="1001"/>
        </w:numPr>
        <w:pStyle w:val="Compact"/>
      </w:pPr>
      <w:r>
        <w:t xml:space="preserve">Cross-Disciplinary Collaboration:</w:t>
      </w:r>
    </w:p>
    <w:p>
      <w:pPr>
        <w:numPr>
          <w:ilvl w:val="0"/>
          <w:numId w:val="1000"/>
        </w:numPr>
        <w:pStyle w:val="Compact"/>
      </w:pPr>
      <w:r>
        <w:t xml:space="preserve">In the diverse professional environment of</w:t>
      </w:r>
      <w:r>
        <w:t xml:space="preserve"> </w:t>
      </w:r>
      <w:r>
        <w:rPr>
          <w:bCs/>
          <w:b/>
        </w:rPr>
        <w:t xml:space="preserve">Toronto</w:t>
      </w:r>
      <w:r>
        <w:t xml:space="preserve">, petroleum engineers collaborate closely with data scientists, financial analysts, and legal experts. This interdisciplinary approach ensures that engineering solutions are not only technically viable but also economically sound and legally compliant within the</w:t>
      </w:r>
      <w:r>
        <w:t xml:space="preserve"> </w:t>
      </w:r>
      <w:r>
        <w:rPr>
          <w:bCs/>
          <w:b/>
        </w:rPr>
        <w:t xml:space="preserve">Canada</w:t>
      </w:r>
      <w:r>
        <w:t xml:space="preserve">n regulatory framework.</w:t>
      </w:r>
    </w:p>
    <w:bookmarkEnd w:id="23"/>
    <w:bookmarkStart w:id="24" w:name="X932051b26cb42630377e45051379ae73b4697af"/>
    <w:p>
      <w:pPr>
        <w:pStyle w:val="Heading2"/>
      </w:pPr>
      <w:r>
        <w:t xml:space="preserve">4. Economic Significance of Toronto in the Canadian Energy Sector</w:t>
      </w:r>
    </w:p>
    <w:p>
      <w:pPr>
        <w:pStyle w:val="FirstParagraph"/>
      </w:pPr>
      <w:r>
        <w:t xml:space="preserve">This section of the</w:t>
      </w:r>
      <w:r>
        <w:t xml:space="preserve"> </w:t>
      </w:r>
      <w:r>
        <w:rPr>
          <w:bCs/>
          <w:b/>
        </w:rPr>
        <w:t xml:space="preserve">Project Report</w:t>
      </w:r>
      <w:r>
        <w:t xml:space="preserve">, it is crucial to understand why</w:t>
      </w:r>
      <w:r>
        <w:t xml:space="preserve"> </w:t>
      </w:r>
      <w:r>
        <w:rPr>
          <w:bCs/>
          <w:b/>
        </w:rPr>
        <w:t xml:space="preserve">Toronto</w:t>
      </w:r>
      <w:r>
        <w:t xml:space="preserve">, Ontario, serves as a critical operational node for petroleum engineering in Canada. As home to major banks, pension funds, and energy corporations such as Suncor Energy and Cenovus Energy (which maintain significant executive offices in the city),</w:t>
      </w:r>
      <w:r>
        <w:t xml:space="preserve"> </w:t>
      </w:r>
      <w:r>
        <w:rPr>
          <w:bCs/>
          <w:b/>
        </w:rPr>
        <w:t xml:space="preserve">Toronto</w:t>
      </w:r>
      <w:r>
        <w:t xml:space="preserve"> </w:t>
      </w:r>
      <w:r>
        <w:t xml:space="preserve">is where capital allocation decisions are made. Consequently,</w:t>
      </w:r>
    </w:p>
    <w:p>
      <w:pPr>
        <w:pStyle w:val="BodyText"/>
      </w:pPr>
      <w:r>
        <w:t xml:space="preserve">Petroleum Engineers</w:t>
      </w:r>
    </w:p>
    <w:p>
      <w:pPr>
        <w:pStyle w:val="BodyText"/>
      </w:pPr>
      <w:r>
        <w:t xml:space="preserve">based in or consulting for these entities must possess a nuanced understanding of capital markets.</w:t>
      </w:r>
    </w:p>
    <w:p>
      <w:pPr>
        <w:pStyle w:val="BodyText"/>
      </w:pPr>
      <w:r>
        <w:t xml:space="preserve">The presence of specialized engineering firms and consulting groups in</w:t>
      </w:r>
      <w:r>
        <w:t xml:space="preserve"> </w:t>
      </w:r>
      <w:r>
        <w:rPr>
          <w:bCs/>
          <w:b/>
        </w:rPr>
        <w:t xml:space="preserve">Toronto</w:t>
      </w:r>
      <w:r>
        <w:t xml:space="preserve">, means that the local market demands engineers who can communicate complex technical data to non-technical investors. This bridges the gap between physical resource extraction and financial valuation, making the role of a</w:t>
      </w:r>
    </w:p>
    <w:p>
      <w:pPr>
        <w:pStyle w:val="BodyText"/>
      </w:pPr>
      <w:r>
        <w:t xml:space="preserve">Petroleum Engineer</w:t>
      </w:r>
    </w:p>
    <w:p>
      <w:pPr>
        <w:pStyle w:val="BodyText"/>
      </w:pPr>
      <w:r>
        <w:t xml:space="preserve">in this region uniquely positioned at the intersection of geology, economics, and policy.</w:t>
      </w:r>
    </w:p>
    <w:bookmarkEnd w:id="24"/>
    <w:bookmarkStart w:id="25" w:name="X5a60f428847194157dcc02eed3003af1c7e1414"/>
    <w:p>
      <w:pPr>
        <w:pStyle w:val="Heading2"/>
      </w:pPr>
      <w:r>
        <w:t xml:space="preserve">5. Technological Innovation and Digital Transformation</w:t>
      </w:r>
    </w:p>
    <w:p>
      <w:pPr>
        <w:pStyle w:val="FirstParagraph"/>
      </w:pPr>
      <w:r>
        <w:rPr>
          <w:bCs/>
          <w:b/>
        </w:rPr>
        <w:t xml:space="preserve">Toronto</w:t>
      </w:r>
      <w:r>
        <w:t xml:space="preserve">, is also recognized globally as a growing technology hub. This synergy between energy and technology presents unique opportunities for</w:t>
      </w:r>
    </w:p>
    <w:p>
      <w:pPr>
        <w:pStyle w:val="BodyText"/>
      </w:pPr>
      <w:r>
        <w:t xml:space="preserve">Petroleum Engineers</w:t>
      </w:r>
    </w:p>
    <w:p>
      <w:pPr>
        <w:pStyle w:val="BodyText"/>
      </w:pPr>
      <w:r>
        <w:t xml:space="preserve">. In this</w:t>
      </w:r>
      <w:r>
        <w:t xml:space="preserve"> </w:t>
      </w:r>
      <w:r>
        <w:rPr>
          <w:bCs/>
          <w:b/>
        </w:rPr>
        <w:t xml:space="preserve">Project Report</w:t>
      </w:r>
      <w:r>
        <w:t xml:space="preserve">, we observe that engineers in the Greater Toronto Area are leading the charge in adopting Artificial Intelligence (AI) and Machine Learning (ML) for predictive maintenance and reservoir characterization. The integration of digital twins allows engineers to simulate production scenarios virtually before implementing them on-site, reducing risk and enhancing efficiency. For a</w:t>
      </w:r>
    </w:p>
    <w:p>
      <w:pPr>
        <w:pStyle w:val="BodyText"/>
      </w:pPr>
      <w:r>
        <w:t xml:space="preserve">Petroleum Engineer</w:t>
      </w:r>
    </w:p>
    <w:p>
      <w:pPr>
        <w:pStyle w:val="BodyText"/>
      </w:pPr>
      <w:r>
        <w:t xml:space="preserve">working in</w:t>
      </w:r>
      <w:r>
        <w:t xml:space="preserve"> </w:t>
      </w:r>
      <w:r>
        <w:rPr>
          <w:bCs/>
          <w:b/>
        </w:rPr>
        <w:t xml:space="preserve">Toronto</w:t>
      </w:r>
      <w:r>
        <w:t xml:space="preserve">, proficiency in data analytics is becoming as critical as traditional thermodynamics or fluid mechanics.</w:t>
      </w:r>
    </w:p>
    <w:bookmarkEnd w:id="25"/>
    <w:bookmarkStart w:id="26" w:name="X3c638e39af3dae27395d573248a5191bcd51416"/>
    <w:p>
      <w:pPr>
        <w:pStyle w:val="Heading2"/>
      </w:pPr>
      <w:r>
        <w:t xml:space="preserve">6. Regulatory Landscape and Environmental Challenges</w:t>
      </w:r>
    </w:p>
    <w:p>
      <w:pPr>
        <w:pStyle w:val="FirstParagraph"/>
      </w:pPr>
      <w:r>
        <w:t xml:space="preserve">The regulatory environment in Canada is stringent, particularly regarding emissions and land use. This</w:t>
      </w:r>
      <w:r>
        <w:t xml:space="preserve"> </w:t>
      </w:r>
      <w:r>
        <w:rPr>
          <w:bCs/>
          <w:b/>
        </w:rPr>
        <w:t xml:space="preserve">Project Report</w:t>
      </w:r>
      <w:r>
        <w:t xml:space="preserve">, emphasizes that</w:t>
      </w:r>
    </w:p>
    <w:p>
      <w:pPr>
        <w:pStyle w:val="BodyText"/>
      </w:pPr>
      <w:r>
        <w:t xml:space="preserve">Petroleum Engineers</w:t>
      </w:r>
    </w:p>
    <w:p>
      <w:pPr>
        <w:pStyle w:val="BodyText"/>
      </w:pPr>
      <w:r>
        <w:t xml:space="preserve">, operating within the sphere of influence centered in</w:t>
      </w:r>
      <w:r>
        <w:t xml:space="preserve"> </w:t>
      </w:r>
      <w:r>
        <w:rPr>
          <w:bCs/>
          <w:b/>
        </w:rPr>
        <w:t xml:space="preserve">Toronto</w:t>
      </w:r>
    </w:p>
    <w:p>
      <w:pPr>
        <w:pStyle w:val="BodyText"/>
      </w:pPr>
      <w:r>
        <w:t xml:space="preserve">must be adept at navigating these regulations. The Ontario Energy Board and federal agencies impose rigorous standards. Engineers must design projects that not only produce hydrocarbons but also ensure environmental stewardship, including groundwater protection and site rehabilitation. In</w:t>
      </w:r>
      <w:r>
        <w:t xml:space="preserve"> </w:t>
      </w:r>
      <w:r>
        <w:rPr>
          <w:bCs/>
          <w:b/>
        </w:rPr>
        <w:t xml:space="preserve">Canada Toronto</w:t>
      </w:r>
      <w:r>
        <w:t xml:space="preserve">, where public scrutiny is high due to the city’s progressive political climate, engineering solutions must demonstrate a clear commitment to reducing the carbon footprint.</w:t>
      </w:r>
    </w:p>
    <w:bookmarkEnd w:id="26"/>
    <w:bookmarkStart w:id="27" w:name="X58dbebfe7c3528cbc6a919f74d05a0d8f40a8c7"/>
    <w:p>
      <w:pPr>
        <w:pStyle w:val="Heading2"/>
      </w:pPr>
      <w:r>
        <w:t xml:space="preserve">7. Human Resources and Professional Development</w:t>
      </w:r>
    </w:p>
    <w:p>
      <w:pPr>
        <w:pStyle w:val="FirstParagraph"/>
      </w:pPr>
      <w:r>
        <w:t xml:space="preserve">The demand for skilled</w:t>
      </w:r>
    </w:p>
    <w:p>
      <w:pPr>
        <w:pStyle w:val="BodyText"/>
      </w:pPr>
      <w:r>
        <w:t xml:space="preserve">Petroleum Engineers</w:t>
      </w:r>
    </w:p>
    <w:p>
      <w:pPr>
        <w:pStyle w:val="BodyText"/>
      </w:pPr>
      <w:r>
        <w:t xml:space="preserve">, in Canada remains steady, but the location preference is shifting. While remote work allows engineers to live in urban centers like</w:t>
      </w:r>
      <w:r>
        <w:t xml:space="preserve"> </w:t>
      </w:r>
      <w:r>
        <w:rPr>
          <w:bCs/>
          <w:b/>
        </w:rPr>
        <w:t xml:space="preserve">Toronto</w:t>
      </w:r>
    </w:p>
    <w:p>
      <w:pPr>
        <w:pStyle w:val="BodyText"/>
      </w:pPr>
      <w:r>
        <w:t xml:space="preserve">while working on projects across Alberta or Saskatchewan, there is a growing need for specialists who can engage with local stakeholders. Educational institutions in Ontario contribute to this talent pool, creating a feedback loop where academic research informs practical engineering solutions. This</w:t>
      </w:r>
    </w:p>
    <w:p>
      <w:pPr>
        <w:pStyle w:val="BodyText"/>
      </w:pPr>
      <w:r>
        <w:t xml:space="preserve">Project Report</w:t>
      </w:r>
      <w:r>
        <w:t xml:space="preserve">, suggests that continuous professional development in</w:t>
      </w:r>
    </w:p>
    <w:p>
      <w:pPr>
        <w:pStyle w:val="BodyText"/>
      </w:pPr>
      <w:r>
        <w:t xml:space="preserve">Toronto-based firms should focus on soft skills, leadership, and regulatory literacy alongside technical engineering prowess.</w:t>
      </w:r>
    </w:p>
    <w:bookmarkEnd w:id="27"/>
    <w:bookmarkStart w:id="28" w:name="conclusion-and-recommendations"/>
    <w:p>
      <w:pPr>
        <w:pStyle w:val="Heading2"/>
      </w:pPr>
      <w:r>
        <w:t xml:space="preserve">8. Conclusion and Recommendations</w:t>
      </w:r>
    </w:p>
    <w:p>
      <w:pPr>
        <w:pStyle w:val="FirstParagraph"/>
      </w:pPr>
      <w:r>
        <w:t xml:space="preserve">In conclusion, this</w:t>
      </w:r>
    </w:p>
    <w:p>
      <w:pPr>
        <w:pStyle w:val="BodyText"/>
      </w:pPr>
      <w:r>
        <w:t xml:space="preserve">Project Report</w:t>
      </w:r>
      <w:r>
        <w:t xml:space="preserve">, demonstrates that the role of a</w:t>
      </w:r>
    </w:p>
    <w:p>
      <w:pPr>
        <w:pStyle w:val="BodyText"/>
      </w:pPr>
      <w:r>
        <w:t xml:space="preserve">Petroleum Engineer</w:t>
      </w:r>
      <w:r>
        <w:t xml:space="preserve">, in the context of</w:t>
      </w:r>
    </w:p>
    <w:p>
      <w:pPr>
        <w:pStyle w:val="BodyText"/>
      </w:pPr>
      <w:r>
        <w:t xml:space="preserve">Toronto</w:t>
      </w:r>
      <w:r>
        <w:rPr>
          <w:iCs/>
          <w:i/>
        </w:rPr>
        <w:t xml:space="preserve">,</w:t>
      </w:r>
      <w:r>
        <w:t xml:space="preserve">i is expanding beyond traditional boundaries. As the financial and technological heart of Canadian energy operations,</w:t>
      </w:r>
    </w:p>
    <w:p>
      <w:pPr>
        <w:pStyle w:val="BodyText"/>
      </w:pPr>
      <w:r>
        <w:t xml:space="preserve">Toronto requires engineers who are versatile, technologically savvy, and environmentally conscious.</w:t>
      </w:r>
    </w:p>
    <w:p>
      <w:pPr>
        <w:pStyle w:val="BodyText"/>
      </w:pPr>
      <w:r>
        <w:t xml:space="preserve">The key findings indicate that:</w:t>
      </w:r>
    </w:p>
    <w:p>
      <w:pPr>
        <w:numPr>
          <w:ilvl w:val="0"/>
          <w:numId w:val="1002"/>
        </w:numPr>
        <w:pStyle w:val="Compact"/>
      </w:pPr>
      <w:r>
        <w:t xml:space="preserve">The location of</w:t>
      </w:r>
      <w:r>
        <w:t xml:space="preserve"> </w:t>
      </w:r>
      <w:r>
        <w:rPr>
          <w:bCs/>
          <w:b/>
        </w:rPr>
        <w:t xml:space="preserve">Toronto</w:t>
      </w:r>
      <w:r>
        <w:t xml:space="preserve">, provides strategic advantages for networking and high-level decision-making within the Canadian energy sector.</w:t>
      </w:r>
    </w:p>
    <w:p>
      <w:pPr>
        <w:numPr>
          <w:ilvl w:val="0"/>
          <w:numId w:val="1002"/>
        </w:numPr>
        <w:pStyle w:val="Compact"/>
      </w:pPr>
      <w:r>
        <w:t xml:space="preserve">Petroleum Engineers</w:t>
      </w:r>
      <w:r>
        <w:t xml:space="preserve">, must evolve to include skills in data science and sustainability management to remain relevant in this urban-centric market.</w:t>
      </w:r>
    </w:p>
    <w:p>
      <w:pPr>
        <w:numPr>
          <w:ilvl w:val="0"/>
          <w:numId w:val="1002"/>
        </w:numPr>
        <w:pStyle w:val="Compact"/>
      </w:pPr>
      <w:r>
        <w:t xml:space="preserve">The integration of engineering practices with the financial objectives of firms headquartered in</w:t>
      </w:r>
    </w:p>
    <w:p>
      <w:pPr>
        <w:numPr>
          <w:ilvl w:val="0"/>
          <w:numId w:val="1000"/>
        </w:numPr>
        <w:pStyle w:val="Compact"/>
      </w:pPr>
      <w:r>
        <w:t xml:space="preserve">Toronto</w:t>
      </w:r>
      <w:r>
        <w:rPr>
          <w:iCs/>
          <w:i/>
        </w:rPr>
        <w:t xml:space="preserve">,</w:t>
      </w:r>
      <w:r>
        <w:t xml:space="preserve">i is essential for long-term project viability.</w:t>
      </w:r>
    </w:p>
    <w:p>
      <w:pPr>
        <w:pStyle w:val="FirstParagraph"/>
      </w:pPr>
      <w:r>
        <w:t xml:space="preserve">We recommend that stakeholders involved in petroleum engineering projects across Canada leverage the expertise available in</w:t>
      </w:r>
    </w:p>
    <w:p>
      <w:pPr>
        <w:pStyle w:val="BodyText"/>
      </w:pPr>
      <w:r>
        <w:t xml:space="preserve">Toronto</w:t>
      </w:r>
      <w:r>
        <w:t xml:space="preserve">, to drive innovation and ensure compliance with evolving environmental standards. By embracing this new paradigm,</w:t>
      </w:r>
    </w:p>
    <w:p>
      <w:pPr>
        <w:pStyle w:val="BodyText"/>
      </w:pPr>
      <w:r>
        <w:t xml:space="preserve">Petroleum Engineers</w:t>
      </w:r>
      <w:r>
        <w:t xml:space="preserve">, can continue to play a vital role in meeting global energy demands responsibly.</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Petroleum Engineering Opportunities in Canada, Toronto</dc:title>
  <dc:creator/>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file>