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Petroleum and Mineral Resources, Egypt Cairo</w:t>
      </w:r>
      <w:r>
        <w:br/>
      </w:r>
    </w:p>
    <w:p>
      <w:pPr>
        <w:pStyle w:val="BodyText"/>
      </w:pPr>
      <w:r>
        <w:t xml:space="preserve">Strategic Energy Consulting Group</w:t>
      </w:r>
      <w:r>
        <w:br/>
      </w:r>
      <w:r>
        <w:br/>
      </w:r>
      <w:r>
        <w:br/>
      </w:r>
      <w:r>
        <w:br/>
      </w:r>
      <w:r>
        <w:br/>
      </w:r>
      <w:r>
        <w:br/>
      </w:r>
    </w:p>
    <w:bookmarkStart w:id="33" w:name="X8f5f1e238618a9e904a4dcba627df2fb3920a96"/>
    <w:p>
      <w:pPr>
        <w:pStyle w:val="Heading1"/>
      </w:pPr>
      <w:r>
        <w:t xml:space="preserve">PETROLEUM ENGINEER PROJECT REPORT: STRATEGIC DEVELOPMENT IN EGYPT CAIRO</w:t>
      </w:r>
    </w:p>
    <w:p>
      <w:pPr>
        <w:pStyle w:val="FirstParagraph"/>
      </w:pPr>
      <w:r>
        <w:t xml:space="preserve">This comprehensive Project Report has been meticulously prepared to analyze the current state, operational challenges, and future strategic directions for Petroleum Engineering projects within the region of Egypt Cairo. As a critical hub for energy policy and technical operations in North Africa, Egypt Cairo serves as both the administrative heart and a growing industrial node for petroleum exploration. This document outlines the pivotal role of the modern</w:t>
      </w:r>
      <w:r>
        <w:t xml:space="preserve"> </w:t>
      </w:r>
      <w:r>
        <w:rPr>
          <w:bCs/>
          <w:b/>
        </w:rPr>
        <w:t xml:space="preserve">Petroleum Engineer</w:t>
      </w:r>
      <w:r>
        <w:t xml:space="preserve"> </w:t>
      </w:r>
      <w:r>
        <w:t xml:space="preserve">in optimizing extraction processes, ensuring environmental sustainability, and leveraging technological advancements to meet national energy security goals.</w:t>
      </w:r>
    </w:p>
    <w:bookmarkStart w:id="20" w:name="executive-summary"/>
    <w:p>
      <w:pPr>
        <w:pStyle w:val="Heading2"/>
      </w:pPr>
      <w:r>
        <w:t xml:space="preserve">1. Executive Summary</w:t>
      </w:r>
    </w:p>
    <w:p>
      <w:pPr>
        <w:pStyle w:val="FirstParagraph"/>
      </w:pPr>
      <w:r>
        <w:t xml:space="preserve">The energy sector in Egypt remains a cornerstone of the national economy. With vast reserves located in the Western Desert, the Nile Delta, and increasingly offshore in the Mediterranean Sea, the demand for skilled engineering expertise is at an all-time high. This report focuses on how integrating advanced</w:t>
      </w:r>
      <w:r>
        <w:t xml:space="preserve"> </w:t>
      </w:r>
      <w:r>
        <w:rPr>
          <w:bCs/>
          <w:b/>
        </w:rPr>
        <w:t xml:space="preserve">Petroleum Engineer</w:t>
      </w:r>
      <w:r>
        <w:t xml:space="preserve"> </w:t>
      </w:r>
      <w:r>
        <w:t xml:space="preserve">methodologies can enhance recovery rates and reduce operational costs specifically within projects managed out of or connected to Egypt Cairo. The strategic location of Egypt Cairo allows for efficient oversight of operations across the country, making it a logistical nexus for data analysis, regulatory compliance, and project management.</w:t>
      </w:r>
    </w:p>
    <w:bookmarkEnd w:id="20"/>
    <w:bookmarkStart w:id="21" w:name="X8b883070accf59f34c6e0dc100404ad932e9a09"/>
    <w:p>
      <w:pPr>
        <w:pStyle w:val="Heading2"/>
      </w:pPr>
      <w:r>
        <w:t xml:space="preserve">2. Role and Responsibilities of the Petroleum Engineer in this Context</w:t>
      </w:r>
    </w:p>
    <w:p>
      <w:pPr>
        <w:pStyle w:val="FirstParagraph"/>
      </w:pPr>
      <w:r>
        <w:t xml:space="preserve">The role of a</w:t>
      </w:r>
      <w:r>
        <w:t xml:space="preserve"> </w:t>
      </w:r>
      <w:r>
        <w:rPr>
          <w:bCs/>
          <w:b/>
        </w:rPr>
        <w:t xml:space="preserve">Petroleum Engineer</w:t>
      </w:r>
      <w:r>
        <w:t xml:space="preserve"> </w:t>
      </w:r>
      <w:r>
        <w:t xml:space="preserve">extends far beyond simple extraction. In the context of mature fields near Egypt Cairo and broader Egyptian territories, these professionals are responsible for:</w:t>
      </w:r>
    </w:p>
    <w:p>
      <w:pPr>
        <w:numPr>
          <w:ilvl w:val="0"/>
          <w:numId w:val="1001"/>
        </w:numPr>
        <w:pStyle w:val="Compact"/>
      </w:pPr>
      <w:r>
        <w:rPr>
          <w:bCs/>
          <w:b/>
        </w:rPr>
        <w:t xml:space="preserve">Reservoir Simulation and Modeling:</w:t>
      </w:r>
      <w:r>
        <w:br/>
      </w:r>
      <w:r>
        <w:t xml:space="preserve">Utilizing sophisticated software to predict reservoir behavior over time. This is crucial for maximizing hydrocarbon recovery from existing fields in the Nile Delta region.</w:t>
      </w:r>
    </w:p>
    <w:p>
      <w:pPr>
        <w:numPr>
          <w:ilvl w:val="0"/>
          <w:numId w:val="1001"/>
        </w:numPr>
        <w:pStyle w:val="Compact"/>
      </w:pPr>
      <w:r>
        <w:rPr>
          <w:bCs/>
          <w:b/>
        </w:rPr>
        <w:t xml:space="preserve">Economic Viability Analysis:</w:t>
      </w:r>
      <w:r>
        <w:br/>
      </w:r>
      <w:r>
        <w:t xml:space="preserve">Conducting rigorous financial modeling to ensure that projects remain profitable amidst fluctuating global oil prices. Given Egypt Cairo's status as a business hub, these reports are frequently reviewed by international investors and local stakeholders alike.</w:t>
      </w:r>
    </w:p>
    <w:p>
      <w:pPr>
        <w:numPr>
          <w:ilvl w:val="0"/>
          <w:numId w:val="1001"/>
        </w:numPr>
        <w:pStyle w:val="Compact"/>
      </w:pPr>
      <w:r>
        <w:rPr>
          <w:bCs/>
          <w:b/>
        </w:rPr>
        <w:t xml:space="preserve">Well Planning and Design:</w:t>
      </w:r>
      <w:r>
        <w:br/>
      </w:r>
      <w:r>
        <w:t xml:space="preserve">Designing horizontal and multi-lateral wells to access thin pay zones, a common geological feature in parts of the Western Desert.</w:t>
      </w:r>
    </w:p>
    <w:p>
      <w:pPr>
        <w:numPr>
          <w:ilvl w:val="0"/>
          <w:numId w:val="1001"/>
        </w:numPr>
        <w:pStyle w:val="Compact"/>
      </w:pPr>
      <w:r>
        <w:rPr>
          <w:bCs/>
          <w:b/>
        </w:rPr>
        <w:t xml:space="preserve">HSE Compliance:</w:t>
      </w:r>
      <w:r>
        <w:br/>
      </w:r>
      <w:r>
        <w:t xml:space="preserve"> Ensuring all operations adhere to strict Health, Safety, and Environmental standards. This is particularly important given the environmental sensitivity of areas surrounding the Nile Delta and coastal regions near Egypt Cairo.</w:t>
      </w:r>
    </w:p>
    <w:bookmarkEnd w:id="21"/>
    <w:bookmarkStart w:id="25" w:name="X5848dcea041d8665203aa23019ea043e1af3c28"/>
    <w:p>
      <w:pPr>
        <w:pStyle w:val="Heading2"/>
      </w:pPr>
      <w:r>
        <w:t xml:space="preserve">3. Technical Challenges in Egypt Cairo Operations</w:t>
      </w:r>
    </w:p>
    <w:p>
      <w:pPr>
        <w:pStyle w:val="FirstParagraph"/>
      </w:pPr>
      <w:r>
        <w:t xml:space="preserve">While Egypt Cairo serves as a central administrative center, the physical operations often require engineers to address complex geological and logistical challenges. These include:</w:t>
      </w:r>
    </w:p>
    <w:bookmarkStart w:id="22" w:name="aging-infrastructure"/>
    <w:p>
      <w:pPr>
        <w:pStyle w:val="Heading3"/>
      </w:pPr>
      <w:r>
        <w:t xml:space="preserve">Aging Infrastructure</w:t>
      </w:r>
    </w:p>
    <w:p>
      <w:pPr>
        <w:pStyle w:val="FirstParagraph"/>
      </w:pPr>
      <w:r>
        <w:t xml:space="preserve">Much of the infrastructure in older fields requires significant rehabilitation. The</w:t>
      </w:r>
      <w:r>
        <w:t xml:space="preserve"> </w:t>
      </w:r>
      <w:r>
        <w:rPr>
          <w:bCs/>
          <w:b/>
        </w:rPr>
        <w:t xml:space="preserve">Petroleum Engineer</w:t>
      </w:r>
      <w:r>
        <w:t xml:space="preserve"> </w:t>
      </w:r>
      <w:r>
        <w:t xml:space="preserve">must design workover programs that minimize downtime while enhancing production rates.</w:t>
      </w:r>
    </w:p>
    <w:bookmarkEnd w:id="22"/>
    <w:bookmarkStart w:id="23" w:name="data-management-and-integration"/>
    <w:p>
      <w:pPr>
        <w:pStyle w:val="Heading3"/>
      </w:pPr>
      <w:r>
        <w:t xml:space="preserve">Data Management and Integration</w:t>
      </w:r>
    </w:p>
    <w:p>
      <w:pPr>
        <w:pStyle w:val="FirstParagraph"/>
      </w:pPr>
      <w:r>
        <w:t xml:space="preserve">Egypt Cairo acts as a data hub where seismic and drilling data from across the country are aggregated. Ensuring data integrity and integrating these datasets into real-time decision-making processes is a primary technical challenge.</w:t>
      </w:r>
    </w:p>
    <w:bookmarkEnd w:id="23"/>
    <w:bookmarkStart w:id="24" w:name="environmental-sustainability"/>
    <w:p>
      <w:pPr>
        <w:pStyle w:val="Heading3"/>
      </w:pPr>
      <w:r>
        <w:t xml:space="preserve">Environmental Sustainability</w:t>
      </w:r>
    </w:p>
    <w:p>
      <w:pPr>
        <w:pStyle w:val="FirstParagraph"/>
      </w:pPr>
      <w:r>
        <w:t xml:space="preserve">There is increasing pressure to reduce the carbon footprint of oil and gas operations. Engineers are tasked with implementing technologies such as carbon capture, utilization, and storage (CCUS), as well as optimizing flaring reduction strategies.</w:t>
      </w:r>
    </w:p>
    <w:bookmarkEnd w:id="24"/>
    <w:bookmarkEnd w:id="25"/>
    <w:bookmarkStart w:id="28" w:name="strategic-opportunities-for-growth"/>
    <w:p>
      <w:pPr>
        <w:pStyle w:val="Heading2"/>
      </w:pPr>
      <w:r>
        <w:t xml:space="preserve">4. Strategic Opportunities for Growth</w:t>
      </w:r>
    </w:p>
    <w:p>
      <w:pPr>
        <w:pStyle w:val="FirstParagraph"/>
      </w:pPr>
      <w:r>
        <w:t xml:space="preserve">The region surrounding Egypt Cairo presents unique opportunities for innovation. The proximity to educational institutions and research centers in Cairo facilitates collaboration between industry practitioners and academic experts. Furthermore, the government’s push towards natural gas as a transition fuel offers substantial investment opportunities.</w:t>
      </w:r>
    </w:p>
    <w:bookmarkStart w:id="26" w:name="a.-digital-transformation"/>
    <w:p>
      <w:pPr>
        <w:pStyle w:val="Heading3"/>
      </w:pPr>
      <w:r>
        <w:t xml:space="preserve">A. Digital Transformation</w:t>
      </w:r>
    </w:p>
    <w:p>
      <w:pPr>
        <w:pStyle w:val="FirstParagraph"/>
      </w:pPr>
      <w:r>
        <w:t xml:space="preserve">Adoption of Industry 4.0 technologies is accelerating in Egypt Cairo-based projects. The use of Artificial Intelligence (AI) and Machine Learning (ML) allows for predictive maintenance of drilling equipment and real-time optimization of production parameters. A skilled</w:t>
      </w:r>
      <w:r>
        <w:t xml:space="preserve"> </w:t>
      </w:r>
      <w:r>
        <w:rPr>
          <w:bCs/>
          <w:b/>
        </w:rPr>
        <w:t xml:space="preserve">Petroleum Engineer</w:t>
      </w:r>
      <w:r>
        <w:t xml:space="preserve"> </w:t>
      </w:r>
      <w:r>
        <w:t xml:space="preserve">must be proficient in interpreting AI-driven insights to make immediate operational adjustments.</w:t>
      </w:r>
    </w:p>
    <w:bookmarkEnd w:id="26"/>
    <w:bookmarkStart w:id="27" w:name="b.-enhanced-oil-recovery-eor"/>
    <w:p>
      <w:pPr>
        <w:pStyle w:val="Heading3"/>
      </w:pPr>
      <w:r>
        <w:t xml:space="preserve">B. Enhanced Oil Recovery (EOR)</w:t>
      </w:r>
    </w:p>
    <w:p>
      <w:pPr>
        <w:pStyle w:val="FirstParagraph"/>
      </w:pPr>
      <w:r>
        <w:t xml:space="preserve">As primary and secondary recovery methods diminish returns on older fields, EOR techniques become vital. Projects initiated from Egypt Cairo are increasingly focusing on chemical flooding and gas injection projects to squeeze out remaining hydrocarbons.</w:t>
      </w:r>
    </w:p>
    <w:bookmarkEnd w:id="27"/>
    <w:bookmarkEnd w:id="28"/>
    <w:bookmarkStart w:id="29" w:name="Xbd3b58d9f422b5af6c8dab4ff78fba27e0543ad"/>
    <w:p>
      <w:pPr>
        <w:pStyle w:val="Heading2"/>
      </w:pPr>
      <w:r>
        <w:t xml:space="preserve">5. Regulatory Framework and Stakeholder Management</w:t>
      </w:r>
    </w:p>
    <w:p>
      <w:pPr>
        <w:pStyle w:val="FirstParagraph"/>
      </w:pPr>
      <w:r>
        <w:t xml:space="preserve">All operations must comply with regulations set by the Egyptian Ministry of Petroleum and Mineral Resources. The regulatory environment in Egypt Cairo is rigorous, requiring transparent reporting and adherence to international standards. The</w:t>
      </w:r>
      <w:r>
        <w:t xml:space="preserve"> </w:t>
      </w:r>
      <w:r>
        <w:rPr>
          <w:bCs/>
          <w:b/>
        </w:rPr>
        <w:t xml:space="preserve">Petroleum Engineer</w:t>
      </w:r>
      <w:r>
        <w:t xml:space="preserve"> </w:t>
      </w:r>
      <w:r>
        <w:t xml:space="preserve">often serves as the technical liaison between field operations, local contractors, and regulatory bodies based in Cairo.</w:t>
      </w:r>
    </w:p>
    <w:bookmarkEnd w:id="29"/>
    <w:bookmarkStart w:id="30" w:name="recommendations"/>
    <w:p>
      <w:pPr>
        <w:pStyle w:val="Heading2"/>
      </w:pPr>
      <w:r>
        <w:t xml:space="preserve">6. Recommendations</w:t>
      </w:r>
    </w:p>
    <w:p>
      <w:pPr>
        <w:pStyle w:val="FirstParagraph"/>
      </w:pPr>
      <w:r>
        <w:t xml:space="preserve">To maximize efficiency and sustainability in Egypt Cairo petroleum projects, we recommend the following actions:</w:t>
      </w:r>
    </w:p>
    <w:p>
      <w:pPr>
        <w:numPr>
          <w:ilvl w:val="0"/>
          <w:numId w:val="1002"/>
        </w:numPr>
        <w:pStyle w:val="Compact"/>
      </w:pPr>
      <w:r>
        <w:rPr>
          <w:bCs/>
          <w:b/>
        </w:rPr>
        <w:t xml:space="preserve">Australia Training Programs:</w:t>
      </w:r>
      <w:r>
        <w:t xml:space="preserve"> Invest in continuous professional development for local engineers, focusing on digital skills and advanced reservoir management.</w:t>
      </w:r>
    </w:p>
    <w:p>
      <w:pPr>
        <w:numPr>
          <w:ilvl w:val="0"/>
          <w:numId w:val="1002"/>
        </w:numPr>
        <w:pStyle w:val="Compact"/>
      </w:pPr>
      <w:r>
        <w:rPr>
          <w:bCs/>
          <w:b/>
        </w:rPr>
        <w:t xml:space="preserve">Digital Twin Implementation:</w:t>
      </w:r>
      <w:r>
        <w:t xml:space="preserve"> Create virtual replicas of key assets to simulate scenarios and optimize performance without risking actual operations.</w:t>
      </w:r>
    </w:p>
    <w:p>
      <w:pPr>
        <w:numPr>
          <w:ilvl w:val="0"/>
          <w:numId w:val="1002"/>
        </w:numPr>
        <w:pStyle w:val="Compact"/>
      </w:pPr>
      <w:r>
        <w:rPr>
          <w:bCs/>
          <w:b/>
        </w:rPr>
        <w:t xml:space="preserve">Local Supply Chain Development:</w:t>
      </w:r>
      <w:r>
        <w:t xml:space="preserve"> Strengthen partnerships with local suppliers in Egypt Cairo to reduce logistical costs and improve supply chain resilience.</w:t>
      </w:r>
    </w:p>
    <w:p>
      <w:pPr>
        <w:numPr>
          <w:ilvl w:val="0"/>
          <w:numId w:val="1002"/>
        </w:numPr>
        <w:pStyle w:val="Compact"/>
      </w:pPr>
      <w:r>
        <w:rPr>
          <w:bCs/>
          <w:b/>
        </w:rPr>
        <w:t xml:space="preserve">Sustainability Integration:</w:t>
      </w:r>
      <w:r>
        <w:t xml:space="preserve"> Embed ESG (Environmental, Social, and Governance) criteria into every phase of the engineering lifecycle.</w:t>
      </w:r>
    </w:p>
    <w:bookmarkEnd w:id="30"/>
    <w:bookmarkStart w:id="31" w:name="conclusion"/>
    <w:p>
      <w:pPr>
        <w:pStyle w:val="Heading2"/>
      </w:pPr>
      <w:r>
        <w:t xml:space="preserve">7. Conclusion</w:t>
      </w:r>
    </w:p>
    <w:p>
      <w:pPr>
        <w:pStyle w:val="FirstParagraph"/>
      </w:pPr>
      <w:r>
        <w:t xml:space="preserve">The future of petroleum engineering in Egypt is bright but requires adaptive strategies. By leveraging the strategic advantages of operating out of or connected to Egypt Cairo, stakeholders can drive innovation and efficiency. The modern</w:t>
      </w:r>
      <w:r>
        <w:t xml:space="preserve"> </w:t>
      </w:r>
      <w:r>
        <w:rPr>
          <w:bCs/>
          <w:b/>
        </w:rPr>
        <w:t xml:space="preserve">Petroleum Engineer</w:t>
      </w:r>
      <w:r>
        <w:t xml:space="preserve"> </w:t>
      </w:r>
      <w:r>
        <w:t xml:space="preserve">is not just a technical expert but also a strategic leader who must navigate complex geological, economic, and regulatory landscapes. This report underscores the importance of integrating advanced technology with traditional engineering principles to ensure sustainable energy production for Egypt's future.</w:t>
      </w:r>
    </w:p>
    <w:bookmarkEnd w:id="31"/>
    <w:bookmarkStart w:id="32" w:name="appendices"/>
    <w:p>
      <w:pPr>
        <w:pStyle w:val="Heading2"/>
      </w:pPr>
      <w:r>
        <w:t xml:space="preserve">8. Appendices</w:t>
      </w:r>
    </w:p>
    <w:p>
      <w:pPr>
        <w:pStyle w:val="FirstParagraph"/>
      </w:pPr>
      <w:r>
        <w:t xml:space="preserve">Date</w:t>
      </w:r>
    </w:p>
    <w:p>
      <w:pPr>
        <w:pStyle w:val="BodyText"/>
      </w:pPr>
      <w:r>
        <w:t xml:space="preserve">Milestone</w:t>
      </w:r>
    </w:p>
    <w:p>
      <w:pPr>
        <w:pStyle w:val="BodyText"/>
      </w:pPr>
      <w:r>
        <w:t xml:space="preserve">Status</w:t>
      </w:r>
    </w:p>
    <w:p>
      <w:pPr>
        <w:pStyle w:val="BodyText"/>
      </w:pPr>
      <w:r>
        <w:t xml:space="preserve">Budget Utilization %</w:t>
      </w:r>
    </w:p>
    <w:p>
      <w:pPr>
        <w:pStyle w:val="BodyText"/>
      </w:pPr>
      <w:r>
        <w:t xml:space="preserve">--&gt;</w:t>
      </w:r>
    </w:p>
    <w:p>
      <w:pPr>
        <w:pStyle w:val="BodyText"/>
      </w:pPr>
      <w:r>
        <w:t xml:space="preserve">End of Project Report - Confidential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2026-07-30T06:50:18Z</dcterms:created>
  <dcterms:modified xsi:type="dcterms:W3CDTF">2026-07-30T06:50:18Z</dcterms:modified>
</cp:coreProperties>
</file>

<file path=docProps/custom.xml><?xml version="1.0" encoding="utf-8"?>
<Properties xmlns="http://schemas.openxmlformats.org/officeDocument/2006/custom-properties" xmlns:vt="http://schemas.openxmlformats.org/officeDocument/2006/docPropsVTypes"/>
</file>