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Petroleum</w:t>
      </w:r>
      <w:r>
        <w:t xml:space="preserve"> </w:t>
      </w:r>
      <w:r>
        <w:t xml:space="preserve">Engineer</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7" w:name="X56c93c8248573cc42440841b7fb91042f554267"/>
    <w:p>
      <w:pPr>
        <w:pStyle w:val="Heading1"/>
      </w:pPr>
      <w:r>
        <w:t xml:space="preserve">Project Report: The Strategic Role of the Petroleum Engineer in France Paris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Energy Transition Initiatives</w:t>
      </w:r>
      <w:r>
        <w:br/>
      </w:r>
    </w:p>
    <w:p>
      <w:pPr>
        <w:pStyle w:val="BodyText"/>
      </w:pPr>
      <w:r>
        <w:t xml:space="preserve">From: Project Management Office</w:t>
      </w:r>
      <w:r>
        <w:br/>
      </w:r>
    </w:p>
    <w:p>
      <w:pPr>
        <w:pStyle w:val="BodyText"/>
      </w:pPr>
      <w:r>
        <w:t xml:space="preserve">Subject: Comprehensive Analysis of Petroleum Engineering Expertise in the Parisian Context</w:t>
      </w:r>
    </w:p>
    <w:p>
      <w:pPr>
        <w:pStyle w:val="BodyText"/>
      </w:pPr>
      <w:r>
        <w:br/>
      </w:r>
    </w:p>
    <w:bookmarkStart w:id="20" w:name="executive-summary"/>
    <w:p>
      <w:pPr>
        <w:pStyle w:val="Heading2"/>
      </w:pPr>
      <w:r>
        <w:t xml:space="preserve">1. Executive Summary</w:t>
      </w:r>
    </w:p>
    <w:p>
      <w:pPr>
        <w:pStyle w:val="FirstParagraph"/>
      </w:pPr>
      <w:r>
        <w:t xml:space="preserve">This document serves as a detailed Project Report outlining the critical functions, regulatory frameworks, and economic contributions of the Petroleum Engineer within the specific operational landscape of France Paris. While global energy trends are shifting toward renewable sources, France Paris remains a pivotal hub for international energy consulting, legal arbitration regarding resource extraction rights, and high-level strategic planning for multinational oil and gas corporations headquartered in La Défense.</w:t>
      </w:r>
    </w:p>
    <w:p>
      <w:pPr>
        <w:pStyle w:val="BodyText"/>
      </w:pPr>
      <w:r>
        <w:t xml:space="preserve">The primary objective of this report is to define the scope of work for senior Petroleum Engineers deployed in France Paris. It addresses the unique challenge faced by these professionals: navigating the stringent environmental regulations of the European Union while maintaining operational efficiency in upstream and downstream projects. The report highlights how expertise from a Petroleum Engineer is indispensable not only for traditional extraction analysis but also for carbon capture, utilization, and storage (CCUS) technologies currently being developed in proximity to Paris.</w:t>
      </w:r>
    </w:p>
    <w:bookmarkEnd w:id="20"/>
    <w:bookmarkStart w:id="21" w:name="introduction-and-context"/>
    <w:p>
      <w:pPr>
        <w:pStyle w:val="Heading2"/>
      </w:pPr>
      <w:r>
        <w:t xml:space="preserve">2. Introduction and Context</w:t>
      </w:r>
    </w:p>
    <w:p>
      <w:pPr>
        <w:pStyle w:val="FirstParagraph"/>
      </w:pPr>
      <w:r>
        <w:t xml:space="preserve">The energy sector in France Paris operates at the intersection of national policy and international market dynamics. As a center for diplomacy and corporate headquarters, France Paris hosts numerous decision-making bodies that dictate global petroleum strategies. Consequently, the role of the Petroleum Engineer here is less about field operations in remote drilling sites and more about technical oversight, data analytics, regulatory compliance, and strategic advisory services.</w:t>
      </w:r>
    </w:p>
    <w:p>
      <w:pPr>
        <w:pStyle w:val="BodyText"/>
      </w:pPr>
      <w:r>
        <w:t xml:space="preserve">This Project Report aims to elucidate why specialized engineering talent is required in this region. The complexity of existing infrastructure projects that were established during the industrial boom of the 20th century requires experienced professionals who can assess residual hydrocarbon reserves with precision. Furthermore, as France Paris pushes for energy sovereignty and reduction in carbon footprint, the Petroleum Engineer plays a dual role: optimizing current assets while pioneering transitional technologies.</w:t>
      </w:r>
    </w:p>
    <w:bookmarkEnd w:id="21"/>
    <w:bookmarkStart w:id="22" w:name="X776d227c20a7ab86ee18a4b72ba0afa1154fa03"/>
    <w:p>
      <w:pPr>
        <w:pStyle w:val="Heading2"/>
      </w:pPr>
      <w:r>
        <w:t xml:space="preserve">3. Role and Responsibilities in France Paris</w:t>
      </w:r>
    </w:p>
    <w:p>
      <w:pPr>
        <w:pStyle w:val="FirstParagraph"/>
      </w:pPr>
      <w:r>
        <w:t xml:space="preserve">The specific duties assigned to a Petroleum Engineer operating out of France Paris differ significantly from those working on-site in the North Sea or the Middle East. The following responsibilities are central to this Project Report:</w:t>
      </w:r>
    </w:p>
    <w:p>
      <w:pPr>
        <w:numPr>
          <w:ilvl w:val="0"/>
          <w:numId w:val="1001"/>
        </w:numPr>
        <w:pStyle w:val="Compact"/>
      </w:pPr>
      <w:r>
        <w:rPr>
          <w:bCs/>
          <w:b/>
        </w:rPr>
        <w:t xml:space="preserve">Reservoir Simulation and Modeling:</w:t>
      </w:r>
      <w:r>
        <w:t xml:space="preserve"> </w:t>
      </w:r>
      <w:r>
        <w:t xml:space="preserve">Engineers utilize advanced software to model reservoir behavior. This is crucial for assessing legacy fields in Southern France, ensuring that extraction meets both economic viability and strict environmental standards set by the French government.</w:t>
      </w:r>
    </w:p>
    <w:p>
      <w:pPr>
        <w:numPr>
          <w:ilvl w:val="0"/>
          <w:numId w:val="1001"/>
        </w:numPr>
        <w:pStyle w:val="Compact"/>
      </w:pPr>
      <w:r>
        <w:rPr>
          <w:bCs/>
          <w:b/>
        </w:rPr>
        <w:t xml:space="preserve">Regulatory Compliance and Permitting:</w:t>
      </w:r>
      <w:r>
        <w:t xml:space="preserve">In France Paris, the legal framework surrounding energy extraction is among the most rigorous in Europe. Petroleum Engineers must collaborate with legal teams to ensure all technical submissions for drilling permits or expansion projects comply with EU directives and national laws aimed at climate neutrality.</w:t>
      </w:r>
    </w:p>
    <w:p>
      <w:pPr>
        <w:numPr>
          <w:ilvl w:val="0"/>
          <w:numId w:val="1001"/>
        </w:numPr>
        <w:pStyle w:val="Compact"/>
      </w:pPr>
      <w:r>
        <w:rPr>
          <w:bCs/>
          <w:b/>
        </w:rPr>
        <w:t xml:space="preserve">Carbon Capture Integration:</w:t>
      </w:r>
      <w:r>
        <w:t xml:space="preserve">A major focus of current engineering projects in France Paris is the retrofitting of existing infrastructure to support Carbon Capture, Utilization, and Storage (CCUS). Petroleum Engineers are tasked with evaluating geological formations suitable for CO2 sequestration, a critical component of modern petroleum engineering strategies.</w:t>
      </w:r>
    </w:p>
    <w:p>
      <w:pPr>
        <w:numPr>
          <w:ilvl w:val="0"/>
          <w:numId w:val="1001"/>
        </w:numPr>
        <w:pStyle w:val="Compact"/>
      </w:pPr>
      <w:r>
        <w:rPr>
          <w:bCs/>
          <w:b/>
        </w:rPr>
        <w:t xml:space="preserve">International Stakeholder Management:</w:t>
      </w:r>
      <w:r>
        <w:t xml:space="preserve"> </w:t>
      </w:r>
      <w:r>
        <w:t xml:space="preserve">Given that France Paris is a diplomatic capital, engineers often serve as technical liaisons between local authorities and international oil companies. This requires not only technical acumen but also strong communication skills to bridge cultural and operational gaps.</w:t>
      </w:r>
    </w:p>
    <w:bookmarkEnd w:id="22"/>
    <w:bookmarkStart w:id="23" w:name="economic-and-strategic-importance"/>
    <w:p>
      <w:pPr>
        <w:pStyle w:val="Heading2"/>
      </w:pPr>
      <w:r>
        <w:t xml:space="preserve">4. Economic and Strategic Importance</w:t>
      </w:r>
    </w:p>
    <w:p>
      <w:pPr>
        <w:pStyle w:val="FirstParagraph"/>
      </w:pPr>
      <w:r>
        <w:t xml:space="preserve">The presence of qualified Petroleum Engineers in France Paris contributes significantly to the national economy through high-value consultancy services and technology development. The sector drives innovation in digitalization, artificial intelligence applications for predictive maintenance, and enhanced oil recovery (EOR) methods that maximize yield while minimizing environmental impact.</w:t>
      </w:r>
    </w:p>
    <w:p>
      <w:pPr>
        <w:pStyle w:val="BodyText"/>
      </w:pPr>
      <w:r>
        <w:t xml:space="preserve">Moreover, the expertise housed within firms based in France Paris influences global markets. Decisions made by engineering teams regarding risk assessment and project valuation directly affect investment flows into energy projects worldwide. Therefore, maintaining a robust workforce of specialized engineers is vital for maintaining France's position as a key player in the global energy architecture.</w:t>
      </w:r>
    </w:p>
    <w:bookmarkEnd w:id="23"/>
    <w:bookmarkStart w:id="24" w:name="challenges-and-future-outlook"/>
    <w:p>
      <w:pPr>
        <w:pStyle w:val="Heading2"/>
      </w:pPr>
      <w:r>
        <w:t xml:space="preserve">5. Challenges and Future Outlook</w:t>
      </w:r>
    </w:p>
    <w:p>
      <w:pPr>
        <w:pStyle w:val="FirstParagraph"/>
      </w:pPr>
      <w:r>
        <w:t xml:space="preserve">Despite the strategic importance, Petroleum Engineers in France Paris face distinct challenges:</w:t>
      </w:r>
    </w:p>
    <w:p>
      <w:pPr>
        <w:numPr>
          <w:ilvl w:val="0"/>
          <w:numId w:val="1002"/>
        </w:numPr>
        <w:pStyle w:val="Compact"/>
      </w:pPr>
      <w:r>
        <w:rPr>
          <w:bCs/>
          <w:b/>
        </w:rPr>
        <w:t xml:space="preserve">Evolving Regulatory Landscape:</w:t>
      </w:r>
      <w:r>
        <w:t xml:space="preserve">The constant tightening of environmental laws requires continuous upskilling and adaptation.</w:t>
      </w:r>
    </w:p>
    <w:p>
      <w:pPr>
        <w:numPr>
          <w:ilvl w:val="0"/>
          <w:numId w:val="1002"/>
        </w:numPr>
        <w:pStyle w:val="Compact"/>
      </w:pPr>
      <w:r>
        <w:rPr>
          <w:bCs/>
          <w:b/>
        </w:rPr>
        <w:t xml:space="preserve">Talent Retention:</w:t>
      </w:r>
      <w:r>
        <w:t xml:space="preserve"> </w:t>
      </w:r>
      <w:r>
        <w:t xml:space="preserve">Competition for engineering talent is fierce, with renewable energy sectors attracting many graduates. The petroleum industry must innovate its value proposition to retain top-tier engineers.</w:t>
      </w:r>
    </w:p>
    <w:p>
      <w:pPr>
        <w:numPr>
          <w:ilvl w:val="0"/>
          <w:numId w:val="1002"/>
        </w:numPr>
        <w:pStyle w:val="Compact"/>
      </w:pPr>
      <w:r>
        <w:rPr>
          <w:bCs/>
          <w:b/>
        </w:rPr>
        <w:t xml:space="preserve">Digital Transformation:</w:t>
      </w:r>
      <w:r>
        <w:t xml:space="preserve">The industry demands rapid adoption of IoT and big data analytics. Petroleum Engineers must be proficient in these digital tools to remain effective.</w:t>
      </w:r>
    </w:p>
    <w:p>
      <w:pPr>
        <w:pStyle w:val="FirstParagraph"/>
      </w:pPr>
      <w:r>
        <w:t xml:space="preserve">The future outlook for the Petroleum Engineer in this region is one of transformation. The traditional image of the engineer will give way to a more integrated role focused on energy transition, subsurface management, and sustainable resource utilization.</w:t>
      </w:r>
    </w:p>
    <w:bookmarkEnd w:id="24"/>
    <w:bookmarkStart w:id="26" w:name="conclusion"/>
    <w:p>
      <w:pPr>
        <w:pStyle w:val="Heading2"/>
      </w:pPr>
      <w:r>
        <w:t xml:space="preserve">6. Conclusion</w:t>
      </w:r>
    </w:p>
    <w:p>
      <w:pPr>
        <w:pStyle w:val="FirstParagraph"/>
      </w:pPr>
      <w:r>
        <w:t xml:space="preserve">In conclusion, this Project Report underscores the vital necessity of skilled Petroleum Engineers in France Paris. Their expertise is not merely historical but actively shapes the future of energy security and environmental stewardship in Europe. By leveraging technical knowledge for compliance, innovation, and strategic planning, these professionals ensure that the energy sector remains resilient and responsible.</w:t>
      </w:r>
    </w:p>
    <w:p>
      <w:pPr>
        <w:pStyle w:val="BodyText"/>
      </w:pPr>
      <w:r>
        <w:t xml:space="preserve">We recommend that stakeholders continue to invest in training programs focused on CCUS technologies and digital engineering tools within Paris-based firms. This investment will secure the relevance of the petroleum industry amidst a rapidly changing global energy landscape.</w:t>
      </w:r>
    </w:p>
    <w:p>
      <w:pPr>
        <w:pStyle w:val="BodyText"/>
      </w:pPr>
      <w:r>
        <w:br/>
      </w:r>
    </w:p>
    <w:bookmarkStart w:id="25" w:name="appendix-a-key-competencies-required"/>
    <w:p>
      <w:pPr>
        <w:pStyle w:val="Heading3"/>
      </w:pPr>
      <w:r>
        <w:t xml:space="preserve">Appendix A: Key Competencies Required</w:t>
      </w:r>
    </w:p>
    <w:p>
      <w:pPr>
        <w:pStyle w:val="FirstParagraph"/>
      </w:pPr>
      <w:r>
        <w:t xml:space="preserve">Skill Category</w:t>
      </w:r>
    </w:p>
    <w:bookmarkEnd w:id="25"/>
    <w:bookmarkEnd w:id="26"/>
    <w:p>
      <w:pPr>
        <w:pStyle w:val="BodyText"/>
      </w:pPr>
      <w:r>
        <w:t xml:space="preserve">Description</w:t>
      </w:r>
    </w:p>
    <w:p>
      <w:pPr>
        <w:pStyle w:val="BodyText"/>
      </w:pPr>
      <w:r>
        <w:t xml:space="preserve">Technical Proficiency</w:t>
      </w:r>
    </w:p>
    <w:p>
      <w:pPr>
        <w:pStyle w:val="BodyText"/>
      </w:pPr>
      <w:r>
        <w:t xml:space="preserve">Mastery of reservoir simulation software and geological mapping tools.</w:t>
      </w:r>
    </w:p>
    <w:p>
      <w:pPr>
        <w:pStyle w:val="BodyText"/>
      </w:pPr>
      <w:r>
        <w:t xml:space="preserve">Regulatory Knowledge</w:t>
      </w:r>
    </w:p>
    <w:p>
      <w:pPr>
        <w:pStyle w:val="BodyText"/>
      </w:pPr>
      <w:r>
        <w:t xml:space="preserve">In-depth understanding of EU environmental laws and French energy codes.</w:t>
      </w:r>
    </w:p>
    <w:p>
      <w:pPr>
        <w:pStyle w:val="BodyText"/>
      </w:pPr>
      <w:r>
        <w:t xml:space="preserve">Sustainability Focus</w:t>
      </w:r>
      <w:r>
        <w:rPr>
          <w:bCs/>
          <w:b/>
        </w:rPr>
        <w:t xml:space="preserve">Data Analysis &amp; AI</w:t>
      </w:r>
    </w:p>
    <w:p>
      <w:pPr>
        <w:pStyle w:val="BodyText"/>
      </w:pPr>
      <w:r>
        <w:t xml:space="preserve">";</w:t>
      </w:r>
    </w:p>
    <w:p>
      <w:pPr>
        <w:pStyle w:val="BodyText"/>
      </w:pPr>
      <w:r>
        <w:t xml:space="preserve">"</w:t>
      </w:r>
      <w:r>
        <w:t xml:space="preserve"> </w:t>
      </w: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601">
    <w:nsid w:val="A99601"/>
    <w:multiLevelType w:val="multilevel"/>
    <w:lvl w:ilvl="0">
      <w:start w:val="1"/>
      <w:numFmt w:val="upperRoman"/>
      <w:lvlText w:val="%1."/>
      <w:lvlJc w:val="left"/>
      <w:pPr>
        <w:ind w:left="720" w:hanging="480"/>
      </w:pPr>
    </w:lvl>
    <w:lvl w:ilvl="1">
      <w:start w:val="1"/>
      <w:numFmt w:val="upperRoman"/>
      <w:lvlText w:val="%2."/>
      <w:lvlJc w:val="left"/>
      <w:pPr>
        <w:ind w:left="1440" w:hanging="480"/>
      </w:pPr>
    </w:lvl>
    <w:lvl w:ilvl="2">
      <w:start w:val="1"/>
      <w:numFmt w:val="upperRoman"/>
      <w:lvlText w:val="%3."/>
      <w:lvlJc w:val="left"/>
      <w:pPr>
        <w:ind w:left="2160" w:hanging="480"/>
      </w:pPr>
    </w:lvl>
    <w:lvl w:ilvl="3">
      <w:start w:val="1"/>
      <w:numFmt w:val="upperRoman"/>
      <w:lvlText w:val="%4."/>
      <w:lvlJc w:val="left"/>
      <w:pPr>
        <w:ind w:left="2880" w:hanging="480"/>
      </w:pPr>
    </w:lvl>
    <w:lvl w:ilvl="4">
      <w:start w:val="1"/>
      <w:numFmt w:val="upperRoman"/>
      <w:lvlText w:val="%5."/>
      <w:lvlJc w:val="left"/>
      <w:pPr>
        <w:ind w:left="3600" w:hanging="480"/>
      </w:pPr>
    </w:lvl>
    <w:lvl w:ilvl="5">
      <w:start w:val="1"/>
      <w:numFmt w:val="upperRoman"/>
      <w:lvlText w:val="%6."/>
      <w:lvlJc w:val="left"/>
      <w:pPr>
        <w:ind w:left="4320" w:hanging="480"/>
      </w:pPr>
    </w:lvl>
    <w:lvl w:ilvl="6">
      <w:start w:val="1"/>
      <w:numFmt w:val="upperRoman"/>
      <w:lvlText w:val="%7."/>
      <w:lvlJc w:val="left"/>
      <w:pPr>
        <w:ind w:left="5040" w:hanging="480"/>
      </w:pPr>
    </w:lvl>
    <w:lvl w:ilvl="7">
      <w:start w:val="1"/>
      <w:numFmt w:val="upperRoman"/>
      <w:lvlText w:val="%8."/>
      <w:lvlJc w:val="left"/>
      <w:pPr>
        <w:ind w:left="5760" w:hanging="480"/>
      </w:pPr>
    </w:lvl>
    <w:lvl w:ilvl="8">
      <w:start w:val="1"/>
      <w:numFmt w:val="upperRoman"/>
      <w:lvlText w:val="%9."/>
      <w:lvlJc w:val="left"/>
      <w:pPr>
        <w:ind w:left="6480" w:hanging="480"/>
      </w:pPr>
    </w:lvl>
  </w:abstractNum>
  <w:num w:numId="1000">
    <w:abstractNumId w:val="990"/>
  </w:num>
  <w:num w:numId="1001">
    <w:abstractNumId w:val="991"/>
  </w:num>
  <w:num w:numId="1002">
    <w:abstractNumId w:val="996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Petroleum Engineer in France Paris</dc:title>
  <dc:creator/>
  <dc:language>en</dc:language>
  <cp:keywords/>
  <dcterms:created xsi:type="dcterms:W3CDTF">2026-07-30T12:47:53Z</dcterms:created>
  <dcterms:modified xsi:type="dcterms:W3CDTF">2026-07-30T12:47:53Z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