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Germany</w:t>
      </w:r>
      <w:r>
        <w:t xml:space="preserve"> </w:t>
      </w:r>
      <w:r>
        <w:t xml:space="preserve">Frankfurt</w:t>
      </w:r>
    </w:p>
    <w:bookmarkStart w:id="36" w:name="X8737e4b6ae7fb98f8d801fba4bf899e1e47b748"/>
    <w:p>
      <w:pPr>
        <w:pStyle w:val="Heading1"/>
      </w:pPr>
      <w:r>
        <w:t xml:space="preserve">Project Report: Strategic Integration of Petroleum Engineering Expertise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r>
        <w:rPr>
          <w:bCs/>
          <w:b/>
        </w:rPr>
        <w:t xml:space="preserve">From:</w:t>
      </w:r>
      <w:r>
        <w:t xml:space="preserve"> </w:t>
      </w:r>
      <w:r>
        <w:t xml:space="preserve">Project Oversight Committee</w:t>
      </w:r>
      <w:r>
        <w:br/>
      </w:r>
    </w:p>
    <w:bookmarkStart w:id="20" w:name="Xa8d9a293cceed92ca60b9a47f125130761e7097"/>
    <w:p>
      <w:pPr>
        <w:pStyle w:val="Heading4"/>
      </w:pPr>
      <w:r>
        <w:t xml:space="preserve">The Role of the Petroleum Engineer in the Transition Era within Germany Frankfurt</w:t>
      </w:r>
    </w:p>
    <w:bookmarkEnd w:id="20"/>
    <w:p>
      <w:pPr>
        <w:pStyle w:val="FirstParagraph"/>
      </w:pPr>
      <w:r>
        <w:t xml:space="preserve">The purpose of this comprehensive Project Report is to analyze, define, and outline the critical operational framework for a specialized team of</w:t>
      </w:r>
      <w:r>
        <w:t xml:space="preserve"> </w:t>
      </w:r>
      <w:r>
        <w:t xml:space="preserve">Petroleum Engineers</w:t>
      </w:r>
      <w:r>
        <w:t xml:space="preserve"> </w:t>
      </w:r>
      <w:r>
        <w:t xml:space="preserve">operating within the dynamic industrial landscape of</w:t>
      </w:r>
      <w:r>
        <w:t xml:space="preserve"> </w:t>
      </w:r>
      <w:r>
        <w:t xml:space="preserve">Germany Frankfurt</w:t>
      </w:r>
      <w:r>
        <w:t xml:space="preserve">. While traditionally associated with extraction zones in the Middle East or North Sea,</w:t>
      </w:r>
      <w:r>
        <w:t xml:space="preserve"> </w:t>
      </w:r>
      <w:r>
        <w:t xml:space="preserve">Germany Frankfurt</w:t>
      </w:r>
      <w:r>
        <w:t xml:space="preserve"> </w:t>
      </w:r>
      <w:r>
        <w:t xml:space="preserve">has emerged as a pivotal hub for energy finance, consulting, and high-tech engineering oversight. This document details how traditional</w:t>
      </w:r>
      <w:r>
        <w:t xml:space="preserve"> </w:t>
      </w:r>
      <w:r>
        <w:rPr>
          <w:iCs/>
          <w:i/>
        </w:rPr>
        <w:t xml:space="preserve">Petroleum Engineering</w:t>
      </w:r>
      <w:r>
        <w:t xml:space="preserve"> </w:t>
      </w:r>
      <w:r>
        <w:t xml:space="preserve">methodologies are being adapted to meet the stringent environmental regulations and digital transformation goals present in Central Europe.</w:t>
      </w:r>
    </w:p>
    <w:bookmarkStart w:id="21" w:name="introduction-and-context"/>
    <w:p>
      <w:pPr>
        <w:pStyle w:val="Heading2"/>
      </w:pPr>
      <w:r>
        <w:t xml:space="preserve">1. Introduction and Context</w:t>
      </w:r>
    </w:p>
    <w:p>
      <w:pPr>
        <w:pStyle w:val="FirstParagraph"/>
      </w:pPr>
      <w:r>
        <w:t xml:space="preserve">The global energy sector is undergoing a profound structural shift. As nations move toward renewable energy sources, the role of the</w:t>
      </w:r>
      <w:r>
        <w:t xml:space="preserve"> </w:t>
      </w:r>
      <w:r>
        <w:t xml:space="preserve">Petroleum Engineer</w:t>
      </w:r>
      <w:r>
        <w:t xml:space="preserve"> </w:t>
      </w:r>
      <w:r>
        <w:t xml:space="preserve">is evolving from pure extraction efficiency to carbon management, reservoir optimization, and integration with hybrid energy systems. This Project Report specifically targets the operational needs of</w:t>
      </w:r>
      <w:r>
        <w:t xml:space="preserve"> </w:t>
      </w:r>
      <w:r>
        <w:t xml:space="preserve">Germany Frankfurt</w:t>
      </w:r>
      <w:r>
        <w:t xml:space="preserve">, a city that serves as both a financial capital and a technological nexus in Europe. The presence of major banking institutions, regulatory bodies, and engineering consultancies in</w:t>
      </w:r>
      <w:r>
        <w:t xml:space="preserve"> </w:t>
      </w:r>
      <w:r>
        <w:t xml:space="preserve">Germany Frankfurt</w:t>
      </w:r>
      <w:r>
        <w:t xml:space="preserve"> </w:t>
      </w:r>
      <w:r>
        <w:t xml:space="preserve">necessitates a workforce that understands not only the technicalities of fluid dynamics and geomechanics but also the economic and regulatory frameworks governing energy assets.</w:t>
      </w:r>
    </w:p>
    <w:p>
      <w:pPr>
        <w:pStyle w:val="BodyText"/>
      </w:pPr>
      <w:r>
        <w:t xml:space="preserve">The primary objective of this project is to establish a centralized engineering unit in</w:t>
      </w:r>
      <w:r>
        <w:t xml:space="preserve"> </w:t>
      </w:r>
      <w:r>
        <w:t xml:space="preserve">Germany Frankfurt</w:t>
      </w:r>
      <w:r>
        <w:t xml:space="preserve">. This unit will serve as the command center for monitoring, optimizing, and transitioning legacy oil and gas assets. The engineers stationed here will act as the bridge between upstream operations globally and downstream financial or regulatory requirements in Europe.</w:t>
      </w:r>
    </w:p>
    <w:bookmarkEnd w:id="21"/>
    <w:bookmarkStart w:id="25" w:name="scope-of-work-for-petroleum-engineers"/>
    <w:p>
      <w:pPr>
        <w:pStyle w:val="Heading2"/>
      </w:pPr>
      <w:r>
        <w:t xml:space="preserve">2. Scope of Work for Petroleum Engineers</w:t>
      </w:r>
    </w:p>
    <w:p>
      <w:pPr>
        <w:pStyle w:val="FirstParagraph"/>
      </w:pPr>
      <w:r>
        <w:t xml:space="preserve">The scope of work defined in this report focuses on three core pillars relevant to a</w:t>
      </w:r>
      <w:r>
        <w:t xml:space="preserve"> </w:t>
      </w:r>
      <w:r>
        <w:t xml:space="preserve">Petroleum Engineer</w:t>
      </w:r>
      <w:r>
        <w:t xml:space="preserve"> </w:t>
      </w:r>
      <w:r>
        <w:t xml:space="preserve">based in</w:t>
      </w:r>
      <w:r>
        <w:t xml:space="preserve"> </w:t>
      </w:r>
      <w:r>
        <w:t xml:space="preserve">Germany Frankfurt</w:t>
      </w:r>
      <w:r>
        <w:t xml:space="preserve">:</w:t>
      </w:r>
    </w:p>
    <w:bookmarkStart w:id="22" w:name="Xa509e5f23af7763b7555dcd49eee77ca0f6dd83"/>
    <w:p>
      <w:pPr>
        <w:pStyle w:val="Heading3"/>
      </w:pPr>
      <w:r>
        <w:t xml:space="preserve">2.1 Reservoir Simulation and Asset Optimization</w:t>
      </w:r>
    </w:p>
    <w:p>
      <w:pPr>
        <w:pStyle w:val="FirstParagraph"/>
      </w:pPr>
      <w:r>
        <w:t xml:space="preserve">Petroleum Engineers are responsible for maintaining the integrity and efficiency of active fields. In the context of this project, engineers located in</w:t>
      </w:r>
      <w:r>
        <w:t xml:space="preserve"> </w:t>
      </w:r>
      <w:r>
        <w:t xml:space="preserve">Germany Frankfurt</w:t>
      </w:r>
      <w:r>
        <w:t xml:space="preserve"> </w:t>
      </w:r>
      <w:r>
        <w:t xml:space="preserve">will utilize cloud-based simulation tools to monitor assets remotely. This approach leverages the high-speed digital infrastructure available in Frankfurt’s data center district. The focus is on maximizing recovery factors while minimizing environmental footprints.</w:t>
      </w:r>
    </w:p>
    <w:bookmarkEnd w:id="22"/>
    <w:bookmarkStart w:id="23" w:name="X18ed52edeec36ca90e54285d133b1609b539a95"/>
    <w:p>
      <w:pPr>
        <w:pStyle w:val="Heading3"/>
      </w:pPr>
      <w:r>
        <w:t xml:space="preserve">2.2 Carbon Capture, Utilization, and Storage (CCUS)</w:t>
      </w:r>
    </w:p>
    <w:p>
      <w:pPr>
        <w:pStyle w:val="FirstParagraph"/>
      </w:pPr>
      <w:r>
        <w:t xml:space="preserve">A significant portion of the new responsibilities for a modern Petroleum Engineer involves CCUS technologies. Germany has set ambitious climate goals, and Frankfurt is at the forefront of green investment. Engineers must assess geological formations suitable for carbon sequestration. This requires a deep understanding of rock mechanics and fluid behavior, skills intrinsic to traditional petroleum engineering but applied here toward environmental remediation.</w:t>
      </w:r>
    </w:p>
    <w:bookmarkEnd w:id="23"/>
    <w:bookmarkStart w:id="24" w:name="Xddd780543fe8bf8a6936939b06dcd552f2b72bb"/>
    <w:p>
      <w:pPr>
        <w:pStyle w:val="Heading3"/>
      </w:pPr>
      <w:r>
        <w:t xml:space="preserve">2.3 Regulatory Compliance and Financial Reporting</w:t>
      </w:r>
    </w:p>
    <w:p>
      <w:pPr>
        <w:pStyle w:val="FirstParagraph"/>
      </w:pPr>
      <w:r>
        <w:t xml:space="preserve">Due to the proximity to financial hubs, Petroleum Engineers in</w:t>
      </w:r>
      <w:r>
        <w:t xml:space="preserve"> </w:t>
      </w:r>
      <w:r>
        <w:t xml:space="preserve">Germany Frankfurt</w:t>
      </w:r>
      <w:r>
        <w:t xml:space="preserve">) will also play a role in validating technical data for investment decisions. They must ensure that engineering projections align with EU taxonomies for sustainable activities. This dual competency—technical rigor combined with financial literacy—is a key differentiator for this specialized team.</w:t>
      </w:r>
    </w:p>
    <w:bookmarkEnd w:id="24"/>
    <w:bookmarkEnd w:id="25"/>
    <w:bookmarkStart w:id="26" w:name="X0a7ddeefe9dfa99c6e86e30c6fc21470df3e5e7"/>
    <w:p>
      <w:pPr>
        <w:pStyle w:val="Heading2"/>
      </w:pPr>
      <w:r>
        <w:t xml:space="preserve">3. Operational Framework in Germany Frankfurt</w:t>
      </w:r>
    </w:p>
    <w:p>
      <w:pPr>
        <w:pStyle w:val="FirstParagraph"/>
      </w:pPr>
      <w:r>
        <w:t xml:space="preserve">The selection of</w:t>
      </w:r>
      <w:r>
        <w:t xml:space="preserve"> </w:t>
      </w:r>
      <w:r>
        <w:t xml:space="preserve">Germany Frankfurt</w:t>
      </w:r>
      <w:r>
        <w:t xml:space="preserve">) as the operational base was driven by its strategic location, connectivity, and robust legal framework. The city offers excellent access to European markets and regulatory bodies. Furthermore, the talent pool in the surrounding Hesse region includes many university graduates from technical institutions who are well-versed in engineering principles.</w:t>
      </w:r>
    </w:p>
    <w:p>
      <w:pPr>
        <w:pStyle w:val="BodyText"/>
      </w:pPr>
      <w:r>
        <w:t xml:space="preserve">However, operating a Petroleum Engineering team in</w:t>
      </w:r>
      <w:r>
        <w:t xml:space="preserve"> </w:t>
      </w:r>
      <w:r>
        <w:t xml:space="preserve">Germany Frankfurt</w:t>
      </w:r>
      <w:r>
        <w:t xml:space="preserve">) presents unique challenges. The local workforce is accustomed to strict labor laws and work-life balance regulations. Therefore, the project management structure must accommodate flexible working hours and continuous professional development programs. Additionally, the environmental consciousness in Frankfurt is high; thus, internal operations of the engineering unit must adhere to zero-waste policies.</w:t>
      </w:r>
    </w:p>
    <w:bookmarkEnd w:id="26"/>
    <w:bookmarkStart w:id="29" w:name="Xb17136afce394fca32c55401d23cf808db670f0"/>
    <w:p>
      <w:pPr>
        <w:pStyle w:val="Heading2"/>
      </w:pPr>
      <w:r>
        <w:t xml:space="preserve">4. Technical Requirements and Infrastructure</w:t>
      </w:r>
    </w:p>
    <w:p>
      <w:pPr>
        <w:pStyle w:val="FirstParagraph"/>
      </w:pPr>
      <w:r>
        <w:rPr>
          <w:bCs/>
          <w:b/>
        </w:rPr>
        <w:t xml:space="preserve">Categorization</w:t>
      </w:r>
    </w:p>
    <w:p>
      <w:pPr>
        <w:pStyle w:val="BodyText"/>
      </w:pPr>
      <w:r>
        <w:t xml:space="preserve">&gt;</w:t>
      </w:r>
    </w:p>
    <w:p>
      <w:pPr>
        <w:pStyle w:val="BodyText"/>
      </w:pPr>
      <w:r>
        <w:t xml:space="preserve">&gt;</w:t>
      </w:r>
    </w:p>
    <w:p>
      <w:pPr>
        <w:pStyle w:val="BodyText"/>
      </w:pPr>
      <w:r>
        <w:t xml:space="preserve">&gt;</w:t>
      </w:r>
      <w:r>
        <w:t xml:space="preserve"> </w:t>
      </w:r>
      <w:r>
        <w:t xml:space="preserve">Software &amp; ToolsHardware RequirementsInfrastructure Needs for Petroleum Engineers in Germany Frankfurt</w:t>
      </w:r>
    </w:p>
    <w:p>
      <w:pPr>
        <w:pStyle w:val="BodyText"/>
      </w:pPr>
      <w:r>
        <w:t xml:space="preserve">To support the complex tasks outlined above, the engineering team requires state-of-the-art infrastructure. This includes access to high-performance computing clusters for reservoir modeling and secure data transmission lines to connect with field operations abroad.</w:t>
      </w:r>
    </w:p>
    <w:bookmarkStart w:id="27" w:name="software-stack"/>
    <w:p>
      <w:pPr>
        <w:pStyle w:val="Heading3"/>
      </w:pPr>
      <w:r>
        <w:t xml:space="preserve">4.1 Software Stack</w:t>
      </w:r>
    </w:p>
    <w:p>
      <w:pPr>
        <w:pStyle w:val="FirstParagraph"/>
      </w:pPr>
      <w:r>
        <w:t xml:space="preserve">Petroleum Engineers will utilize industry-standard software such as Eclipse, CMG, and Petrel. These tools are essential for building accurate geological models. Additionally, specialized software for carbon accounting and sustainability reporting will be integrated into their daily workflows.</w:t>
      </w:r>
    </w:p>
    <w:bookmarkEnd w:id="27"/>
    <w:bookmarkStart w:id="28" w:name="connectivity"/>
    <w:p>
      <w:pPr>
        <w:pStyle w:val="Heading3"/>
      </w:pPr>
      <w:r>
        <w:t xml:space="preserve">4.2 Connectivity</w:t>
      </w:r>
    </w:p>
    <w:p>
      <w:pPr>
        <w:pStyle w:val="FirstParagraph"/>
      </w:pPr>
      <w:r>
        <w:t xml:space="preserve">Leveraging Frankfurt’s status as a internet exchange point is crucial. Low-latency connections ensure that engineers can interact with real-time data from offshore platforms or remote land sites without delay, enabling prompt decision-making.</w:t>
      </w:r>
    </w:p>
    <w:bookmarkEnd w:id="28"/>
    <w:bookmarkEnd w:id="29"/>
    <w:bookmarkStart w:id="31" w:name="human-resources-and-training"/>
    <w:p>
      <w:pPr>
        <w:pStyle w:val="Heading2"/>
      </w:pPr>
      <w:r>
        <w:t xml:space="preserve">5. Human Resources and Training</w:t>
      </w:r>
    </w:p>
    <w:p>
      <w:pPr>
        <w:pStyle w:val="FirstParagraph"/>
      </w:pPr>
      <w:r>
        <w:t xml:space="preserve">The success of this project hinges on the expertise of the personnel. Recruitment will focus on hiring experienced Petroleum Engineers with a proven track record in reservoir management. However, given the specific context of</w:t>
      </w:r>
      <w:r>
        <w:t xml:space="preserve"> </w:t>
      </w:r>
      <w:r>
        <w:t xml:space="preserve">Germany Frankfurt</w:t>
      </w:r>
      <w:r>
        <w:t xml:space="preserve">, candidates must also demonstrate adaptability and cultural competence.</w:t>
      </w:r>
    </w:p>
    <w:bookmarkStart w:id="30" w:name="continuous-learning"/>
    <w:p>
      <w:pPr>
        <w:pStyle w:val="Heading3"/>
      </w:pPr>
      <w:r>
        <w:t xml:space="preserve">5.1 Continuous Learning</w:t>
      </w:r>
    </w:p>
    <w:p>
      <w:pPr>
        <w:pStyle w:val="FirstParagraph"/>
      </w:pPr>
      <w:r>
        <w:t xml:space="preserve">A dedicated training budget will be allocated to upskill engineers in emerging technologies such as AI-driven predictive maintenance and blockchain for supply chain transparency. This ensures that the team remains at the cutting edge of engineering innovation.</w:t>
      </w:r>
    </w:p>
    <w:bookmarkEnd w:id="30"/>
    <w:bookmarkEnd w:id="31"/>
    <w:bookmarkStart w:id="33" w:name="risk-management"/>
    <w:p>
      <w:pPr>
        <w:pStyle w:val="Heading2"/>
      </w:pPr>
      <w:r>
        <w:t xml:space="preserve">6. Risk Management</w:t>
      </w:r>
    </w:p>
    <w:p>
      <w:pPr>
        <w:pStyle w:val="FirstParagraph"/>
      </w:pPr>
      <w:r>
        <w:t xml:space="preserve">Risk assessment is a critical component of any petroleum engineering project. Key risks identified include:</w:t>
      </w:r>
    </w:p>
    <w:p>
      <w:pPr>
        <w:pStyle w:val="BodyText"/>
      </w:pPr>
      <w:r>
        <w:rPr>
          <w:bCs/>
          <w:b/>
        </w:rPr>
        <w:t xml:space="preserve">Regulatory Changes:</w:t>
      </w:r>
      <w:r>
        <w:t xml:space="preserve">The energy landscape in Europe is subject to frequent policy shifts. Engineers must remain agile and informed about new EU directives.Data SecurityCybersecurity Protocols</w:t>
      </w:r>
    </w:p>
    <w:p>
      <w:pPr>
        <w:pStyle w:val="BodyText"/>
      </w:pPr>
      <w:r>
        <w:t xml:space="preserve">Eclipse, CMG, Petrel, MATLABHigh-End WorkstationsSecure Data Centers in Germany Frankfurt</w:t>
      </w:r>
    </w:p>
    <w:bookmarkStart w:id="32" w:name="Xc596961e1e61a6886388044a9bec0869df3c1a8"/>
    <w:p>
      <w:pPr>
        <w:pStyle w:val="Heading4"/>
      </w:pPr>
      <w:r>
        <w:t xml:space="preserve">The Impact of Geopolitical Factors on Petroleum Engineering Projects in Germany Frankfurt</w:t>
      </w:r>
    </w:p>
    <w:p>
      <w:pPr>
        <w:pStyle w:val="FirstParagraph"/>
      </w:pPr>
      <w:r>
        <w:t xml:space="preserve">)Geopolitical instability can disrupt supply chains and affect energy prices, impacting the viability of certain engineering projects. Diversification of asset portfolios is recommended to mitigate this risk.Technical ObsolescenceRegular Software Updates</w:t>
      </w:r>
    </w:p>
    <w:p>
      <w:pPr>
        <w:numPr>
          <w:ilvl w:val="0"/>
          <w:numId w:val="1001"/>
        </w:numPr>
        <w:pStyle w:val="Compact"/>
      </w:pPr>
      <w:r>
        <w:rPr>
          <w:bCs/>
          <w:b/>
        </w:rPr>
        <w:t xml:space="preserve">Talent Retention:</w:t>
      </w:r>
      <w:r>
        <w:t xml:space="preserve">The competition for skilled engineers in Germany is fierce. Competitive compensation packages and a positive corporate culture are essential to retain top talent in Frankfurt.Cybersecurity Audits</w:t>
      </w:r>
    </w:p>
    <w:bookmarkEnd w:id="32"/>
    <w:bookmarkEnd w:id="33"/>
    <w:bookmarkStart w:id="34" w:name="conclusion"/>
    <w:p>
      <w:pPr>
        <w:pStyle w:val="Heading2"/>
      </w:pPr>
      <w:r>
        <w:t xml:space="preserve">7. Conclusion</w:t>
      </w:r>
    </w:p>
    <w:p>
      <w:pPr>
        <w:pStyle w:val="FirstParagraph"/>
      </w:pPr>
      <w:r>
        <w:t xml:space="preserve">This Project Report has delineated the strategic importance of integrating Petroleum Engineering expertise into the operational framework of Germany Frankfurt. By leveraging the city’s technological advantages and financial connectivity, this initiative aims to redefine the role of petroleum engineers in a transitioning energy market.</w:t>
      </w:r>
    </w:p>
    <w:p>
      <w:pPr>
        <w:pStyle w:val="BodyText"/>
      </w:pPr>
      <w:r>
        <w:t xml:space="preserve">The shift from traditional extraction to holistic resource management, including carbon capture and digital optimization, represents the future of our industry. The Petroleum Engineers stationed in Germany Frankfurt will not only support existing operations but also lead the charge toward sustainable energy solutions. Their work will be instrumental in ensuring that the company remains competitive, compliant, and responsible in a rapidly changing global environment.</w:t>
      </w:r>
    </w:p>
    <w:p>
      <w:pPr>
        <w:pStyle w:val="BodyText"/>
      </w:pPr>
      <w:r>
        <w:t xml:space="preserve">In conclusion, investing in this specialized team is not merely a technical necessity but a strategic imperative. The synergy between advanced engineering practices and the robust infrastructure of Germany Frankfurt creates an ideal ecosystem for innovation. We recommend immediate approval of the budget allocation for recruitment, infrastructure setup, and initial training programs to kickstart this vital project.</w:t>
      </w:r>
    </w:p>
    <w:bookmarkEnd w:id="34"/>
    <w:bookmarkStart w:id="35" w:name="recommendations"/>
    <w:p>
      <w:pPr>
        <w:pStyle w:val="Heading2"/>
      </w:pPr>
      <w:r>
        <w:t xml:space="preserve">8. Recommendations</w:t>
      </w:r>
    </w:p>
    <w:p>
      <w:pPr>
        <w:pStyle w:val="FirstParagraph"/>
      </w:pPr>
      <w:r>
        <w:t xml:space="preserve">AI/ML ToolsStaff Training Programs</w:t>
      </w:r>
    </w:p>
    <w:p>
      <w:pPr>
        <w:pStyle w:val="BodyText"/>
      </w:pPr>
      <w:r>
        <w:t xml:space="preserve">&gt;</w:t>
      </w:r>
    </w:p>
    <w:p>
      <w:pPr>
        <w:pStyle w:val="BodyText"/>
      </w:pPr>
      <w:r>
        <w:t xml:space="preserve">&gt;</w:t>
      </w:r>
      <w:r>
        <w:t xml:space="preserve"> </w:t>
      </w:r>
      <w:r>
        <w:t xml:space="preserve">Cloud Computing Services (AWS/Azure)Partnerships with Local Universities</w:t>
      </w:r>
    </w:p>
    <w:p>
      <w:pPr>
        <w:pStyle w:val="BodyText"/>
      </w:pPr>
      <w:r>
        <w:t xml:space="preserve">Blockchain LedgersInternship Programs for Students</w:t>
      </w:r>
    </w:p>
    <w:p>
      <w:pPr>
        <w:pStyle w:val="BodyText"/>
      </w:pPr>
      <w:r>
        <w:rPr>
          <w:iCs/>
          <w:i/>
        </w:rPr>
        <w:t xml:space="preserve">End of Report.</w:t>
      </w:r>
      <w:r>
        <w:t xml:space="preserve">Sustainability Metrics SoftwareConsulting Services from Local Experts</w:t>
      </w:r>
    </w:p>
    <w:p>
      <w:pPr>
        <w:pStyle w:val="BodyText"/>
      </w:pPr>
      <w:r>
        <w:t xml:space="preserve">IoT Sensors Data PlatformsLegal Compliance Auditors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 Germany Frankfurt</dc:title>
  <dc:creator/>
  <dc:language>en</dc:language>
  <cp:keywords/>
  <dcterms:created xsi:type="dcterms:W3CDTF">2026-07-30T07:21:43Z</dcterms:created>
  <dcterms:modified xsi:type="dcterms:W3CDTF">2026-07-30T07:21:43Z</dcterms:modified>
</cp:coreProperties>
</file>

<file path=docProps/custom.xml><?xml version="1.0" encoding="utf-8"?>
<Properties xmlns="http://schemas.openxmlformats.org/officeDocument/2006/custom-properties" xmlns:vt="http://schemas.openxmlformats.org/officeDocument/2006/docPropsVTypes"/>
</file>