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3" w:name="Xcaa523c282c4902cb358f515d35ef6a66f7f1ef"/>
    <w:p>
      <w:pPr>
        <w:pStyle w:val="Heading1"/>
      </w:pPr>
      <w:r>
        <w:t xml:space="preserve">Project Report: Strategic Implementation and Analysis of Pharmacist Services in Brazil Rio de Janeiro</w:t>
      </w:r>
    </w:p>
    <w:bookmarkStart w:id="21" w:name="date-october-26-2023"/>
    <w:p>
      <w:pPr>
        <w:pStyle w:val="Heading2"/>
      </w:pPr>
      <w:r>
        <w:rPr>
          <w:bCs/>
          <w:b/>
        </w:rPr>
        <w:t xml:space="preserve">Date:</w:t>
      </w:r>
      <w:r>
        <w:t xml:space="preserve"> </w:t>
      </w:r>
      <w:r>
        <w:t xml:space="preserve">October 26, 2023</w:t>
      </w:r>
    </w:p>
    <w:p>
      <w:pPr>
        <w:pStyle w:val="FirstParagraph"/>
      </w:pPr>
      <w:r>
        <w:rPr>
          <w:bCs/>
          <w:b/>
        </w:rPr>
        <w:t xml:space="preserve">To:</w:t>
      </w:r>
      <w:r>
        <w:t xml:space="preserve"> </w:t>
      </w:r>
      <w:r>
        <w:t xml:space="preserve">Project Stakeholders and Regulatory Committee</w:t>
      </w:r>
    </w:p>
    <w:p>
      <w:pPr>
        <w:pStyle w:val="BodyText"/>
      </w:pPr>
      <w:r>
        <w:t xml:space="preserve">From:: Clinical Operations Department</w:t>
      </w:r>
    </w:p>
    <w:p>
      <w:pPr>
        <w:pStyle w:val="BodyText"/>
      </w:pPr>
      <w:r>
        <w:t xml:space="preserve">&gt;</w:t>
      </w:r>
    </w:p>
    <w:bookmarkStart w:id="20" w:name="purpose-of-the-document."/>
    <w:p>
      <w:pPr>
        <w:pStyle w:val="Heading4"/>
      </w:pPr>
      <w:r>
        <w:t xml:space="preserve">Purpose of the Document.</w:t>
      </w:r>
    </w:p>
    <w:p>
      <w:pPr>
        <w:pStyle w:val="FirstParagraph"/>
      </w:pPr>
      <w:r>
        <w:t xml:space="preserve">This document serves as a comprehensive Project Report detailing the operational, regulatory, and clinical framework for introducing enhanced Pharmacist services within Brazil Rio de Janeiro. The primary objective is to analyze how Pharmacist-led initiatives can optimize healthcare delivery, improve patient adherence to medication regimens, and streamline pharmaceutical distribution in one of Brazil's most vibrant yet complex metropolitan areas.</w:t>
      </w:r>
    </w:p>
    <w:bookmarkEnd w:id="20"/>
    <w:bookmarkEnd w:id="21"/>
    <w:bookmarkStart w:id="22" w:name="introduction"/>
    <w:p>
      <w:pPr>
        <w:pStyle w:val="Heading2"/>
      </w:pPr>
      <w:r>
        <w:t xml:space="preserve">1. Introduction</w:t>
      </w:r>
    </w:p>
    <w:p>
      <w:pPr>
        <w:pStyle w:val="FirstParagraph"/>
      </w:pPr>
      <w:r>
        <w:t xml:space="preserve">The healthcare landscape in</w:t>
      </w:r>
      <w:r>
        <w:t xml:space="preserve"> </w:t>
      </w:r>
      <w:r>
        <w:rPr>
          <w:bCs/>
          <w:b/>
        </w:rPr>
        <w:t xml:space="preserve">Brazil Rio de Janeiro</w:t>
      </w:r>
      <w:r>
        <w:t xml:space="preserve"> </w:t>
      </w:r>
      <w:r>
        <w:t xml:space="preserve">is characterized by a dual system comprising both public (SUS) and private sectors. In this unique environment, the role of the</w:t>
      </w:r>
      <w:r>
        <w:t xml:space="preserve"> </w:t>
      </w:r>
      <w:r>
        <w:rPr>
          <w:bCs/>
          <w:b/>
        </w:rPr>
        <w:t xml:space="preserve">Pharmacist</w:t>
      </w:r>
      <w:r>
        <w:t xml:space="preserve"> </w:t>
      </w:r>
      <w:r>
        <w:t xml:space="preserve">has evolved significantly over the last decade. This report outlines a project designed to leverage advanced clinical pharmacy practices to address specific local health challenges.</w:t>
      </w:r>
    </w:p>
    <w:p>
      <w:pPr>
        <w:pStyle w:val="BodyText"/>
      </w:pPr>
      <w:r>
        <w:t xml:space="preserve">The city of Rio de Janeiro presents distinct demographic and logistical challenges, ranging from dense urban centers in zones such as Copacabana and Botafogo to the sprawling favelas on the hillsides (morros). In this context, a</w:t>
      </w:r>
      <w:r>
        <w:t xml:space="preserve"> </w:t>
      </w:r>
      <w:r>
        <w:rPr>
          <w:bCs/>
          <w:b/>
        </w:rPr>
        <w:t xml:space="preserve">Pharmacist</w:t>
      </w:r>
      <w:r>
        <w:t xml:space="preserve"> </w:t>
      </w:r>
      <w:r>
        <w:t xml:space="preserve">is not merely a dispenser of medications but serves as an accessible healthcare provider who bridges gaps between hospital care, community health strategies, and individual patient needs. This Project Report aims to evaluate the feasibility and impact of deploying specialized pharmacist interventions across these diverse geographic terrains.</w:t>
      </w:r>
    </w:p>
    <w:p>
      <w:pPr>
        <w:pStyle w:val="BodyText"/>
      </w:pPr>
      <w:r>
        <w:t xml:space="preserve">2. Objectives</w:t>
      </w:r>
    </w:p>
    <w:p>
      <w:pPr>
        <w:pStyle w:val="BodyText"/>
      </w:pPr>
      <w:r>
        <w:t xml:space="preserve">The core objectives of this project include:</w:t>
      </w:r>
    </w:p>
    <w:p>
      <w:pPr>
        <w:numPr>
          <w:ilvl w:val="0"/>
          <w:numId w:val="1001"/>
        </w:numPr>
        <w:pStyle w:val="Compact"/>
      </w:pPr>
      <w:r>
        <w:t xml:space="preserve">To establish standardized protocols for clinical interventions led by the</w:t>
      </w:r>
      <w:r>
        <w:t xml:space="preserve"> </w:t>
      </w:r>
      <w:r>
        <w:rPr>
          <w:bCs/>
          <w:b/>
        </w:rPr>
        <w:t xml:space="preserve">Pharmacist</w:t>
      </w:r>
      <w:r>
        <w:t xml:space="preserve">.</w:t>
      </w:r>
    </w:p>
    <w:p>
      <w:pPr>
        <w:numPr>
          <w:ilvl w:val="0"/>
          <w:numId w:val="1001"/>
        </w:numPr>
        <w:pStyle w:val="Compact"/>
      </w:pPr>
      <w:r>
        <w:t xml:space="preserve">To enhance medication adherence rates among chronic disease patients in urban and semi-urban areas of Brazil Rio de Janeiro.</w:t>
      </w:r>
    </w:p>
    <w:p>
      <w:pPr>
        <w:numPr>
          <w:ilvl w:val="0"/>
          <w:numId w:val="1001"/>
        </w:numPr>
        <w:pStyle w:val="Compact"/>
      </w:pPr>
      <w:r>
        <w:t xml:space="preserve">To reduce hospital readmission rates through proactive medication management programs overseen by a dedicated</w:t>
      </w:r>
    </w:p>
    <w:p>
      <w:pPr>
        <w:numPr>
          <w:ilvl w:val="0"/>
          <w:numId w:val="1000"/>
        </w:numPr>
        <w:pStyle w:val="Compact"/>
      </w:pPr>
      <w:r>
        <w:t xml:space="preserve">Pharmacist</w:t>
      </w:r>
      <w:r>
        <w:t xml:space="preserve">.</w:t>
      </w:r>
    </w:p>
    <w:p>
      <w:pPr>
        <w:numPr>
          <w:ilvl w:val="0"/>
          <w:numId w:val="1001"/>
        </w:numPr>
        <w:pStyle w:val="Compact"/>
      </w:pPr>
      <w:r>
        <w:t xml:space="preserve">To integrate technology-driven solutions for inventory and patient tracking specific to the logistical demands of Brazil Rio de Janeiro.</w:t>
      </w:r>
    </w:p>
    <w:p>
      <w:pPr>
        <w:pStyle w:val="FirstParagraph"/>
      </w:pPr>
      <w:r>
        <w:t xml:space="preserve">In Brazil, the profession of Pharmacy is strictly regulated by the Federal Council of Pharmacy (CFF) and regional councils. In</w:t>
      </w:r>
    </w:p>
    <w:p>
      <w:pPr>
        <w:pStyle w:val="BodyText"/>
      </w:pPr>
      <w:r>
        <w:t xml:space="preserve">Brazil Rio de Janeiro</w:t>
      </w:r>
    </w:p>
    <w:p>
      <w:pPr>
        <w:pStyle w:val="BodyText"/>
      </w:pPr>
      <w:r>
        <w:t xml:space="preserve">, state-specific regulations also apply to community pharmacies and hospital settings. A central theme of this Project Report is ensuring that every</w:t>
      </w:r>
      <w:r>
        <w:t xml:space="preserve"> </w:t>
      </w:r>
      <w:r>
        <w:rPr>
          <w:bCs/>
          <w:b/>
        </w:rPr>
        <w:t xml:space="preserve">Pharmacist</w:t>
      </w:r>
      <w:r>
        <w:t xml:space="preserve"> </w:t>
      </w:r>
      <w:r>
        <w:t xml:space="preserve">involved in the initiative holds valid registration with the Conselho Regional de Farmácia (CRF-RJ).</w:t>
      </w:r>
    </w:p>
    <w:p>
      <w:pPr>
        <w:pStyle w:val="BodyText"/>
      </w:pPr>
      <w:r>
        <w:t xml:space="preserve">The scope of practice for a</w:t>
      </w:r>
    </w:p>
    <w:p>
      <w:pPr>
        <w:pStyle w:val="BodyText"/>
      </w:pPr>
      <w:r>
        <w:t xml:space="preserve">3. Scope of Services Provided by the</w:t>
      </w:r>
      <w:r>
        <w:t xml:space="preserve"> </w:t>
      </w:r>
      <w:r>
        <w:rPr>
          <w:bCs/>
          <w:b/>
        </w:rPr>
        <w:t xml:space="preserve">Pharmacist</w:t>
      </w:r>
    </w:p>
    <w:p>
      <w:pPr>
        <w:pStyle w:val="BodyText"/>
      </w:pPr>
      <w:r>
        <w:t xml:space="preserve">This project emphasizes clinical pharmacy services over traditional retail functions. The</w:t>
      </w:r>
      <w:r>
        <w:t xml:space="preserve"> </w:t>
      </w:r>
      <w:r>
        <w:rPr>
          <w:bCs/>
          <w:b/>
        </w:rPr>
        <w:t xml:space="preserve">&lt;</w:t>
      </w:r>
    </w:p>
    <w:p>
      <w:pPr>
        <w:pStyle w:val="BodyText"/>
      </w:pPr>
      <w:r>
        <w:t xml:space="preserve">"Pharmacist</w:t>
      </w:r>
    </w:p>
    <w:p>
      <w:pPr>
        <w:pStyle w:val="BodyText"/>
      </w:pPr>
      <w:r>
        <w:t xml:space="preserve">The primary focus of this initiative is to empower the</w:t>
      </w:r>
      <w:r>
        <w:t xml:space="preserve"> </w:t>
      </w:r>
      <w:r>
        <w:rPr>
          <w:bCs/>
          <w:b/>
        </w:rPr>
        <w:t xml:space="preserve">Pharmacist</w:t>
      </w:r>
      <w:r>
        <w:t xml:space="preserve"> </w:t>
      </w:r>
      <w:r>
        <w:t xml:space="preserve">as a frontline healthcare provider. Services include:</w:t>
      </w:r>
    </w:p>
    <w:p>
      <w:pPr>
        <w:pStyle w:val="BodyText"/>
      </w:pPr>
      <w:r>
        <w:t xml:space="preserve">**Medication Therapy Management (MTM):** A comprehensive review of a patient's medications to optimize therapeutic outcomes.</w:t>
      </w:r>
    </w:p>
    <w:p>
      <w:pPr>
        <w:pStyle w:val="BodyText"/>
      </w:pPr>
      <w:r>
        <w:t xml:space="preserve">**Vaccination Administration:** Leveraging the accessibility of community pharmacies to increase vaccination coverage in hard-to-reach areas of Brazil Rio de Janeiro.</w:t>
      </w:r>
    </w:p>
    <w:p>
      <w:pPr>
        <w:pStyle w:val="BodyText"/>
      </w:pPr>
      <w:r>
        <w:t xml:space="preserve">**Point-of-Care Testing:** Conducting screenings for blood pressure, glucose, and cholesterol within the pharmacy setting.</w:t>
      </w:r>
    </w:p>
    <w:p>
      <w:pPr>
        <w:pStyle w:val="BodyText"/>
      </w:pPr>
      <w:r>
        <w:t xml:space="preserve">4. Operational Challenges and Logistics</w:t>
      </w:r>
    </w:p>
    <w:p>
      <w:pPr>
        <w:pStyle w:val="BodyText"/>
      </w:pPr>
      <w:r>
        <w:t xml:space="preserve">Operating in</w:t>
      </w:r>
      <w:r>
        <w:t xml:space="preserve"> </w:t>
      </w:r>
      <w:r>
        <w:rPr>
          <w:bCs/>
          <w:b/>
        </w:rPr>
        <w:t xml:space="preserve">Brazil Rio de Janeiro</w:t>
      </w:r>
      <w:r>
        <w:t xml:space="preserve"> </w:t>
      </w:r>
      <w:r>
        <w:t xml:space="preserve">presents specific logistical hurdles. The city's topography, with its steep hills and coastal geography, can complicate supply chain management for medical supplies.</w:t>
      </w:r>
    </w:p>
    <w:p>
      <w:pPr>
        <w:numPr>
          <w:ilvl w:val="0"/>
          <w:numId w:val="1002"/>
        </w:numPr>
        <w:pStyle w:val="Compact"/>
      </w:pPr>
      <w:r>
        <w:t xml:space="preserve">**Supply Chain Integrity:** Maintaining cold-chain storage for vaccines and temperature-sensitive medications in humid tropical climates requires rigorous monitoring by the</w:t>
      </w:r>
    </w:p>
    <w:p>
      <w:pPr>
        <w:numPr>
          <w:ilvl w:val="0"/>
          <w:numId w:val="1000"/>
        </w:numPr>
        <w:pStyle w:val="Compact"/>
      </w:pPr>
      <w:r>
        <w:t xml:space="preserve">Pharmacist</w:t>
      </w:r>
      <w:r>
        <w:t xml:space="preserve">.</w:t>
      </w:r>
      <w:r>
        <w:t xml:space="preserve"> </w:t>
      </w:r>
      <w:r>
        <w:t xml:space="preserve">**Community Engagement:** Trust-building is crucial. In many neighborhoods, the local</w:t>
      </w:r>
      <w:r>
        <w:t xml:space="preserve"> </w:t>
      </w:r>
      <w:r>
        <w:rPr>
          <w:bCs/>
          <w:b/>
        </w:rPr>
        <w:t xml:space="preserve">Pharmacist</w:t>
      </w:r>
      <w:r>
        <w:t xml:space="preserve"> </w:t>
      </w:r>
      <w:r>
        <w:t xml:space="preserve">is often one of the most trusted healthcare figures, sometimes even more accessible than doctors in certain periods. This social capital must be leveraged carefully.</w:t>
      </w:r>
    </w:p>
    <w:p>
      <w:pPr>
        <w:numPr>
          <w:ilvl w:val="0"/>
          <w:numId w:val="1002"/>
        </w:numPr>
        <w:pStyle w:val="Compact"/>
      </w:pPr>
      <w:r>
        <w:t xml:space="preserve">**Regulatory Compliance:** Navigating federal and state laws requires continuous education for the</w:t>
      </w:r>
    </w:p>
    <w:p>
      <w:pPr>
        <w:numPr>
          <w:ilvl w:val="0"/>
          <w:numId w:val="1000"/>
        </w:numPr>
        <w:pStyle w:val="Compact"/>
      </w:pPr>
      <w:r>
        <w:t xml:space="preserve">Pharmacist</w:t>
      </w:r>
    </w:p>
    <w:p>
      <w:pPr>
        <w:numPr>
          <w:ilvl w:val="0"/>
          <w:numId w:val="1000"/>
        </w:numPr>
        <w:pStyle w:val="Compact"/>
      </w:pPr>
      <w:r>
        <w:t xml:space="preserve">.</w:t>
      </w:r>
    </w:p>
    <w:p>
      <w:pPr>
        <w:pStyle w:val="FirstParagraph"/>
      </w:pPr>
      <w:r>
        <w:t xml:space="preserve">5. Expected Outcomes and Impact Assessment</w:t>
      </w:r>
    </w:p>
    <w:p>
      <w:pPr>
        <w:pStyle w:val="BodyText"/>
      </w:pPr>
      <w:r>
        <w:t xml:space="preserve">The success of this project will be measured by several key performance indicators (KPIs), all focused on the efficacy of the</w:t>
      </w:r>
      <w:r>
        <w:t xml:space="preserve"> </w:t>
      </w:r>
      <w:r>
        <w:rPr>
          <w:bCs/>
          <w:b/>
        </w:rPr>
        <w:t xml:space="preserve">Pharmacist</w:t>
      </w:r>
      <w:r>
        <w:t xml:space="preserve">:</w:t>
      </w:r>
    </w:p>
    <w:p>
      <w:pPr>
        <w:pStyle w:val="BodyText"/>
      </w:pPr>
      <w:r>
        <w:t xml:space="preserve">**Improved Adherence:** A projected 15% increase in medication adherence scores among patients managed by a dedicated</w:t>
      </w:r>
    </w:p>
    <w:p>
      <w:pPr>
        <w:pStyle w:val="BodyText"/>
      </w:pPr>
      <w:r>
        <w:t xml:space="preserve">Pharmacist</w:t>
      </w:r>
      <w:r>
        <w:t xml:space="preserve">.</w:t>
      </w:r>
    </w:p>
    <w:p>
      <w:pPr>
        <w:pStyle w:val="BodyText"/>
      </w:pPr>
      <w:r>
        <w:t xml:space="preserve">**Cost Reduction:** A reduction in emergency room visits due to adverse drug events or non-adherence.</w:t>
      </w:r>
    </w:p>
    <w:p>
      <w:pPr>
        <w:pStyle w:val="BodyText"/>
      </w:pPr>
      <w:r>
        <w:t xml:space="preserve">**Patient Satisfaction:** Higher satisfaction ratings related to the accessibility and quality of care provided by the</w:t>
      </w:r>
    </w:p>
    <w:p>
      <w:pPr>
        <w:pStyle w:val="BodyText"/>
      </w:pPr>
      <w:r>
        <w:t xml:space="preserve">6. Conclusion</w:t>
      </w:r>
    </w:p>
    <w:p>
      <w:pPr>
        <w:pStyle w:val="BodyText"/>
      </w:pPr>
      <w:r>
        <w:t xml:space="preserve">In conclusion, this Project Report underscores the critical role that a professional</w:t>
      </w:r>
      <w:r>
        <w:t xml:space="preserve"> </w:t>
      </w:r>
      <w:r>
        <w:rPr>
          <w:bCs/>
          <w:b/>
        </w:rPr>
        <w:t xml:space="preserve">Pharmacist</w:t>
      </w:r>
      <w:r>
        <w:t xml:space="preserve"> </w:t>
      </w:r>
      <w:r>
        <w:t xml:space="preserve">plays in modernizing healthcare delivery within</w:t>
      </w:r>
      <w:r>
        <w:t xml:space="preserve"> </w:t>
      </w:r>
      <w:r>
        <w:rPr>
          <w:bCs/>
          <w:b/>
        </w:rPr>
        <w:t xml:space="preserve">Brazil Rio de Janeiro</w:t>
      </w:r>
      <w:r>
        <w:t xml:space="preserve">. By moving beyond traditional dispensing roles to embrace clinical and patient-centered care, we can address significant public health challenges. The integration of advanced pharmaceutical practices into the fabric of Brazilian society requires not only regulatory compliance but also a deep understanding of the local culture and environment.</w:t>
      </w:r>
    </w:p>
    <w:p>
      <w:pPr>
        <w:pStyle w:val="BodyText"/>
      </w:pPr>
      <w:r>
        <w:t xml:space="preserve">The implementation of this project will position</w:t>
      </w:r>
      <w:r>
        <w:t xml:space="preserve"> </w:t>
      </w:r>
      <w:r>
        <w:rPr>
          <w:bCs/>
          <w:b/>
        </w:rPr>
        <w:t xml:space="preserve">Brazil Rio de Janeiro</w:t>
      </w:r>
      <w:r>
        <w:t xml:space="preserve"> </w:t>
      </w:r>
      <w:r>
        <w:t xml:space="preserve">as a leader in clinical pharmacy services within Latin America, setting new standards for what a</w:t>
      </w:r>
    </w:p>
    <w:p>
      <w:pPr>
        <w:pStyle w:val="BodyText"/>
      </w:pPr>
      <w:r>
        <w:t xml:space="preserve">Pharmacist</w:t>
      </w:r>
    </w:p>
    <w:p>
      <w:pPr>
        <w:pStyle w:val="BodyText"/>
      </w:pPr>
      <w:r>
        <w:t xml:space="preserve">can achieve. We recommend immediate approval to proceed with the pilot phase in selected zones of the city.</w:t>
      </w:r>
    </w:p>
    <w:p>
      <w:pPr>
        <w:pStyle w:val="BodyText"/>
      </w:pPr>
      <w:r>
        <w:rPr>
          <w:bCs/>
          <w:b/>
        </w:rPr>
        <w:t xml:space="preserve">[End of Document]</w:t>
      </w:r>
    </w:p>
    <w:p>
      <w:pPr>
        <w:pStyle w:val="BodyText"/>
      </w:pPr>
      <w:r>
        <w:t xml:space="preserve">&gt;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Brazil Rio de Janeiro</dc:title>
  <dc:creator/>
  <dc:language>en</dc:language>
  <cp:keywords/>
  <dcterms:created xsi:type="dcterms:W3CDTF">2026-07-29T19:17:41Z</dcterms:created>
  <dcterms:modified xsi:type="dcterms:W3CDTF">2026-07-29T19:17:41Z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