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1" w:name="Xf421b03f1dc50e7de3b4f0c2b226e773a3d598b"/>
    <w:p>
      <w:pPr>
        <w:pStyle w:val="Heading1"/>
      </w:pPr>
      <w:r>
        <w:t xml:space="preserve">Project Report Implementation of Advanced Pharmacist Services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Office</w:t>
      </w:r>
      <w:r>
        <w:br/>
      </w:r>
    </w:p>
    <w:p>
      <w:pPr>
        <w:pStyle w:val="BodyText"/>
      </w:pPr>
      <w:r>
        <w:t xml:space="preserve">Subject: Strategic Expansion of Pharmacist Roles in Colombia Medellín&lt;/&gt;</w:t>
      </w:r>
    </w:p>
    <w:bookmarkStart w:id="20" w:name="executive-summary"/>
    <w:p>
      <w:pPr>
        <w:pStyle w:val="Heading2"/>
      </w:pPr>
      <w:r>
        <w:t xml:space="preserve">1. Executive Summary</w:t>
      </w:r>
    </w:p>
    <w:p>
      <w:pPr>
        <w:pStyle w:val="FirstParagraph"/>
      </w:pPr>
      <w:r>
        <w:t xml:space="preserve">This Project Report outlines the strategic initiative to redefine and expand the role of the professional Pharmacist within the healthcare ecosystem of Colombia Medellín. As a major economic and cultural hub in Antioquia, Colombia Medellín presents a unique opportunity to modernize pharmaceutical care. The primary objective is to transition from traditional retail dispensing models toward clinical, patient-centered services that enhance public health outcomes.</w:t>
      </w:r>
    </w:p>
    <w:p>
      <w:pPr>
        <w:pStyle w:val="BodyText"/>
      </w:pPr>
      <w:r>
        <w:t xml:space="preserve">The report details the current landscape of pharmacy practice in Colombia Medellín, identifies critical gaps in service delivery, and proposes a comprehensive framework for integrating advanced Pharmacist interventions. By leveraging the specific demographic and epidemiological characteristics of this region in Colombia Medellín, we aim to improve medication adherence, reduce hospital readmissions, and optimize healthcare costs.</w:t>
      </w:r>
    </w:p>
    <w:bookmarkEnd w:id="20"/>
    <w:bookmarkStart w:id="21" w:name="X4137dc9cebdcf4e604872882cf9f3cafbe761f0"/>
    <w:p>
      <w:pPr>
        <w:pStyle w:val="Heading2"/>
      </w:pPr>
      <w:r>
        <w:t xml:space="preserve">2. Contextual Background: The Healthcare Landscape in Colombia Medellín</w:t>
      </w:r>
    </w:p>
    <w:p>
      <w:pPr>
        <w:pStyle w:val="FirstParagraph"/>
      </w:pPr>
      <w:r>
        <w:t xml:space="preserve">To understand the necessity of this project, one must first analyze the unique context of Colombia Medellín. Historically known for its rapid urbanization and social transformation, today's Colombia Medellín is characterized by a growing middle class and an increasing burden of non-communicable diseases such as diabetes, hypertension, and cardiovascular conditions.</w:t>
      </w:r>
    </w:p>
    <w:p>
      <w:pPr>
        <w:pStyle w:val="BodyText"/>
      </w:pPr>
      <w:r>
        <w:t xml:space="preserve">The healthcare system in Colombia is regulated by the Ministry of Health and Social Protection. However, implementation varies significantly by region. In Colombia Medellín, while access to basic medicines through the General System of Social Security in Health (SGSSS) has improved, there remains a disconnect between prescription issuance and patient understanding or adherence. The traditional model often views the Pharmacist merely as a distributor of goods rather than a healthcare provider. This project seeks to bridge that gap by elevating the status and function of the Pharmacist within the local healthcare network in Colombia Medellín.</w:t>
      </w:r>
    </w:p>
    <w:bookmarkEnd w:id="21"/>
    <w:bookmarkStart w:id="22" w:name="problem-statement"/>
    <w:p>
      <w:pPr>
        <w:pStyle w:val="Heading2"/>
      </w:pPr>
      <w:r>
        <w:t xml:space="preserve">3. Problem Statement</w:t>
      </w:r>
    </w:p>
    <w:p>
      <w:pPr>
        <w:pStyle w:val="FirstParagraph"/>
      </w:pPr>
      <w:r>
        <w:t xml:space="preserve">The current system in Colombia Medellín faces several critical challenges:</w:t>
      </w:r>
    </w:p>
    <w:p>
      <w:pPr>
        <w:numPr>
          <w:ilvl w:val="0"/>
          <w:numId w:val="1001"/>
        </w:numPr>
        <w:pStyle w:val="Compact"/>
      </w:pPr>
      <w:r>
        <w:rPr>
          <w:bCs/>
          <w:b/>
        </w:rPr>
        <w:t xml:space="preserve">Limited Clinical Intervention:</w:t>
      </w:r>
      <w:r>
        <w:t xml:space="preserve">In most pharmacies across Colombia Medellín, Pharmacist interactions with patients are transactional rather than clinical. There is minimal time allocated for medication therapy management (MTM).</w:t>
      </w:r>
    </w:p>
    <w:p>
      <w:pPr>
        <w:numPr>
          <w:ilvl w:val="0"/>
          <w:numId w:val="1001"/>
        </w:numPr>
        <w:pStyle w:val="Compact"/>
      </w:pPr>
      <w:r>
        <w:rPr>
          <w:bCs/>
          <w:b/>
        </w:rPr>
        <w:t xml:space="preserve">Poor Medication Adherence:</w:t>
      </w:r>
      <w:r>
        <w:t xml:space="preserve">Data indicates that a significant percentage of the population in Colombia Medellín fails to adhere to prescribed regimens, leading to worsened health outcomes and increased emergency room visits.</w:t>
      </w:r>
    </w:p>
    <w:p>
      <w:pPr>
        <w:numPr>
          <w:ilvl w:val="0"/>
          <w:numId w:val="1001"/>
        </w:numPr>
        <w:pStyle w:val="Compact"/>
      </w:pPr>
      <w:r>
        <w:rPr>
          <w:bCs/>
          <w:b/>
        </w:rPr>
        <w:t xml:space="preserve">Lack of Standardization:</w:t>
      </w:r>
      <w:r>
        <w:t xml:space="preserve">The quality of care provided by different Pharmacist professionals varies widely. There is no unified protocol for clinical pharmacy services specifically tailored for the Colombian context.</w:t>
      </w:r>
    </w:p>
    <w:p>
      <w:pPr>
        <w:numPr>
          <w:ilvl w:val="0"/>
          <w:numId w:val="1001"/>
        </w:numPr>
        <w:pStyle w:val="Compact"/>
      </w:pPr>
      <w:r>
        <w:rPr>
          <w:bCs/>
          <w:b/>
        </w:rPr>
        <w:t xml:space="preserve">Digital Integration Gaps:</w:t>
      </w:r>
      <w:r>
        <w:t xml:space="preserve">The integration between electronic health records and pharmacy systems in Colombia Medellín is often fragmented, preventing real-time data sharing that could support the Pharmacist in making informed decisions.</w:t>
      </w:r>
    </w:p>
    <w:bookmarkEnd w:id="22"/>
    <w:bookmarkStart w:id="23" w:name="project-objectives"/>
    <w:p>
      <w:pPr>
        <w:pStyle w:val="Heading2"/>
      </w:pPr>
      <w:r>
        <w:t xml:space="preserve">4. Project Objectives</w:t>
      </w:r>
    </w:p>
    <w:p>
      <w:pPr>
        <w:pStyle w:val="FirstParagraph"/>
      </w:pPr>
      <w:r>
        <w:t xml:space="preserve">This project aims to implement a pilot program for advanced Pharmacist services across five key municipalities in the greater Colombia Medellín area. The specific objectives are as follows:</w:t>
      </w:r>
    </w:p>
    <w:p>
      <w:pPr>
        <w:numPr>
          <w:ilvl w:val="0"/>
          <w:numId w:val="1002"/>
        </w:numPr>
        <w:pStyle w:val="Compact"/>
      </w:pPr>
      <w:r>
        <w:rPr>
          <w:bCs/>
          <w:b/>
        </w:rPr>
        <w:t xml:space="preserve">Clinical Integration:</w:t>
      </w:r>
      <w:r>
        <w:t xml:space="preserve"> </w:t>
      </w:r>
      <w:r>
        <w:t xml:space="preserve">To equip 50 certified Pharmacist professionals in Colombia Medellín with advanced training in chronic disease management, pharmacogenomics basics, and patient counseling techniques.</w:t>
      </w:r>
    </w:p>
    <w:p>
      <w:pPr>
        <w:numPr>
          <w:ilvl w:val="0"/>
          <w:numId w:val="1002"/>
        </w:numPr>
        <w:pStyle w:val="Compact"/>
      </w:pPr>
      <w:r>
        <w:rPr>
          <w:bCs/>
          <w:b/>
        </w:rPr>
        <w:t xml:space="preserve">Service Standardization:</w:t>
      </w:r>
      <w:r>
        <w:t xml:space="preserve"> </w:t>
      </w:r>
      <w:r>
        <w:t xml:space="preserve">To develop a standardized "Pharmacist Care Protocol" for Colombia Medellín that defines the scope of practice, allowing Pharmacist interventions such as smoking cessation counseling, diabetes monitoring, and blood pressure checks.</w:t>
      </w:r>
    </w:p>
    <w:p>
      <w:pPr>
        <w:numPr>
          <w:ilvl w:val="0"/>
          <w:numId w:val="1002"/>
        </w:numPr>
        <w:pStyle w:val="Compact"/>
      </w:pPr>
      <w:r>
        <w:rPr>
          <w:bCs/>
          <w:b/>
        </w:rPr>
        <w:t xml:space="preserve">Digital Health Infrastructure:</w:t>
      </w:r>
      <w:r>
        <w:t xml:space="preserve"> </w:t>
      </w:r>
      <w:r>
        <w:t xml:space="preserve">To deploy a secure digital platform compatible with existing health systems in Colombia Medellín, enabling Pharmacists to access patient medication histories (with consent) and document interventions.</w:t>
      </w:r>
    </w:p>
    <w:p>
      <w:pPr>
        <w:numPr>
          <w:ilvl w:val="0"/>
          <w:numId w:val="1002"/>
        </w:numPr>
        <w:pStyle w:val="Compact"/>
      </w:pPr>
      <w:r>
        <w:rPr>
          <w:bCs/>
          <w:b/>
        </w:rPr>
        <w:t xml:space="preserve">Economic Evaluation:</w:t>
      </w:r>
      <w:r>
        <w:t xml:space="preserve"> </w:t>
      </w:r>
      <w:r>
        <w:t xml:space="preserve">To measure the cost-effectiveness of Pharmacist-led interventions in reducing emergency care utilization within the first 12 months of operation in Colombia Medellín.</w:t>
      </w:r>
    </w:p>
    <w:bookmarkEnd w:id="23"/>
    <w:bookmarkStart w:id="27" w:name="methodology-and-implementation-strategy"/>
    <w:p>
      <w:pPr>
        <w:pStyle w:val="Heading2"/>
      </w:pPr>
      <w:r>
        <w:t xml:space="preserve">5. Methodology and Implementation Strategy</w:t>
      </w:r>
    </w:p>
    <w:p>
      <w:pPr>
        <w:pStyle w:val="FirstParagraph"/>
      </w:pPr>
      <w:r>
        <w:t xml:space="preserve">The implementation will be conducted in three phases over a period of eighteen months.</w:t>
      </w:r>
    </w:p>
    <w:bookmarkStart w:id="24" w:name="X51276da98b0cc1436b803fc4a7a224055342329"/>
    <w:p>
      <w:pPr>
        <w:pStyle w:val="Heading3"/>
      </w:pPr>
      <w:r>
        <w:t xml:space="preserve">Phase 1: Capacity Building and Curriculum Development</w:t>
      </w:r>
    </w:p>
    <w:p>
      <w:pPr>
        <w:pStyle w:val="FirstParagraph"/>
      </w:pPr>
      <w:r>
        <w:t xml:space="preserve">In partnership with leading universities in Antioquia, we will design a specialized curriculum for Pharmacist professionals. This training will focus on clinical reasoning, communication skills, and the specific pharmacological landscape of Colombia. Emphasis will be placed on understanding the local formulary and common drug interactions prevalent in the population of Colombia Medellín.</w:t>
      </w:r>
    </w:p>
    <w:bookmarkEnd w:id="24"/>
    <w:bookmarkStart w:id="25" w:name="phase-2-pilot-deployment"/>
    <w:p>
      <w:pPr>
        <w:pStyle w:val="Heading3"/>
      </w:pPr>
      <w:r>
        <w:t xml:space="preserve">Phase 2: Pilot Deployment</w:t>
      </w:r>
    </w:p>
    <w:p>
      <w:pPr>
        <w:pStyle w:val="FirstParagraph"/>
      </w:pPr>
      <w:r>
        <w:t xml:space="preserve">We will select five diverse pharmacy locations within Colombia Medellín, representing both urban centers and peri-urban areas. These sites will be equipped with private consultation rooms for Pharmacists to conduct confidential patient interviews. The Pharmacist staff at these sites will begin offering expanded services, including:</w:t>
      </w:r>
    </w:p>
    <w:p>
      <w:pPr>
        <w:numPr>
          <w:ilvl w:val="0"/>
          <w:numId w:val="1003"/>
        </w:numPr>
        <w:pStyle w:val="Compact"/>
      </w:pPr>
      <w:r>
        <w:t xml:space="preserve">Medication reconciliation for patients transitioning between hospital and home care.</w:t>
      </w:r>
    </w:p>
    <w:p>
      <w:pPr>
        <w:numPr>
          <w:ilvl w:val="0"/>
          <w:numId w:val="1003"/>
        </w:numPr>
        <w:pStyle w:val="Compact"/>
      </w:pPr>
      <w:r>
        <w:t xml:space="preserve">Mandatory adherence counseling for newly prescribed chronic medications.</w:t>
      </w:r>
    </w:p>
    <w:p>
      <w:pPr>
        <w:numPr>
          <w:ilvl w:val="0"/>
          <w:numId w:val="1003"/>
        </w:numPr>
        <w:pStyle w:val="Compact"/>
      </w:pPr>
      <w:r>
        <w:t xml:space="preserve">Risk assessment for drug-drug interactions using digital tools provided by the project.</w:t>
      </w:r>
    </w:p>
    <w:bookmarkEnd w:id="25"/>
    <w:bookmarkStart w:id="26" w:name="X113fc2b49f04883f7a5a6d86c6a9c2526a21892"/>
    <w:p>
      <w:pPr>
        <w:pStyle w:val="Heading3"/>
      </w:pPr>
      <w:r>
        <w:t xml:space="preserve">Phase 3: Monitoring, Evaluation, and Scaling</w:t>
      </w:r>
    </w:p>
    <w:p>
      <w:pPr>
        <w:pStyle w:val="FirstParagraph"/>
      </w:pPr>
      <w:r>
        <w:t xml:space="preserve">Data will be collected continuously regarding patient outcomes, satisfaction levels, and economic impacts. A steering committee comprising healthcare policymakers from Colombia Medellín will review this data monthly to adjust strategies. Successful metrics from the pilot phase will serve as a blueprint for scaling Pharmacist services throughout the entire region of Antioquia.</w:t>
      </w:r>
    </w:p>
    <w:bookmarkEnd w:id="26"/>
    <w:bookmarkEnd w:id="27"/>
    <w:bookmarkStart w:id="28" w:name="expected-outcomes-and-benefits"/>
    <w:p>
      <w:pPr>
        <w:pStyle w:val="Heading2"/>
      </w:pPr>
      <w:r>
        <w:t xml:space="preserve">6. Expected Outcomes and Benefits</w:t>
      </w:r>
    </w:p>
    <w:p>
      <w:pPr>
        <w:pStyle w:val="FirstParagraph"/>
      </w:pPr>
      <w:r>
        <w:t xml:space="preserve">The successful execution of this project is expected to yield significant benefits for the healthcare system in Colombia Medellín:</w:t>
      </w:r>
    </w:p>
    <w:p>
      <w:pPr>
        <w:numPr>
          <w:ilvl w:val="0"/>
          <w:numId w:val="1004"/>
        </w:numPr>
        <w:pStyle w:val="Compact"/>
      </w:pPr>
      <w:r>
        <w:rPr>
          <w:bCs/>
          <w:b/>
        </w:rPr>
        <w:t xml:space="preserve">Improved Patient Health:</w:t>
      </w:r>
      <w:r>
        <w:t xml:space="preserve">Demonstrable improvements in clinical indicators such as HbA1c levels in diabetic patients and blood pressure control rates, directly attributed to Pharmacist-led interventions.</w:t>
      </w:r>
    </w:p>
    <w:p>
      <w:pPr>
        <w:numPr>
          <w:ilvl w:val="0"/>
          <w:numId w:val="1004"/>
        </w:numPr>
        <w:pStyle w:val="Compact"/>
      </w:pPr>
      <w:r>
        <w:rPr>
          <w:bCs/>
          <w:b/>
        </w:rPr>
        <w:t xml:space="preserve">Economic Savings:Reduction</w:t>
      </w:r>
      <w:r>
        <w:t xml:space="preserve"> </w:t>
      </w:r>
      <w:r>
        <w:t xml:space="preserve">in preventable hospital admissions due to medication errors or non-adherence, resulting in substantial cost savings for insurers and the state healthcare system in Colombia Medellín.</w:t>
      </w:r>
    </w:p>
    <w:p>
      <w:pPr>
        <w:numPr>
          <w:ilvl w:val="0"/>
          <w:numId w:val="1004"/>
        </w:numPr>
        <w:pStyle w:val="Compact"/>
      </w:pPr>
      <w:r>
        <w:rPr>
          <w:bCs/>
          <w:b/>
        </w:rPr>
        <w:t xml:space="preserve">Elevated Professional Status:</w:t>
      </w:r>
      <w:r>
        <w:t xml:space="preserve">A clear definition of the Pharmacist’s role as a vital member of the multidisciplinary healthcare team, enhancing career prospects and job satisfaction for professionals practicing in Colombia Medellín.</w:t>
      </w:r>
    </w:p>
    <w:p>
      <w:pPr>
        <w:numPr>
          <w:ilvl w:val="0"/>
          <w:numId w:val="1004"/>
        </w:numPr>
        <w:pStyle w:val="Compact"/>
      </w:pPr>
      <w:r>
        <w:rPr>
          <w:bCs/>
          <w:b/>
        </w:rPr>
        <w:t xml:space="preserve">Enhanced Public Trust:</w:t>
      </w:r>
      <w:r>
        <w:t xml:space="preserve">Better health literacy among the population of Colombia Medellín, fostered by accessible and professional advice from trusted local Pharmacists.</w:t>
      </w:r>
    </w:p>
    <w:bookmarkEnd w:id="28"/>
    <w:bookmarkStart w:id="29" w:name="risk-management"/>
    <w:p>
      <w:pPr>
        <w:pStyle w:val="Heading2"/>
      </w:pPr>
      <w:r>
        <w:t xml:space="preserve">7. Risk Management</w:t>
      </w:r>
    </w:p>
    <w:p>
      <w:pPr>
        <w:pStyle w:val="FirstParagraph"/>
      </w:pPr>
      <w:r>
        <w:t xml:space="preserve">The project acknowledges potential risks, including regulatory hurdles regarding the scope of practice for Pharmacist professionals in Colombia. To mitigate this, we are engaging early with the Ministry of Health and local authorities in Colombia Medellín to ensure compliance with national laws while advocating for necessary regulatory adjustments that recognize clinical pharmacy services.</w:t>
      </w:r>
    </w:p>
    <w:p>
      <w:pPr>
        <w:pStyle w:val="BodyText"/>
      </w:pPr>
      <w:r>
        <w:t xml:space="preserve">Additionally, financial sustainability is a concern. We are exploring hybrid financing models involving public-private partnerships and insurance reimbursements for Pharmacist-specific consultative codes, ensuring the model remains viable long-term in Colombia Medellín.</w:t>
      </w:r>
    </w:p>
    <w:bookmarkEnd w:id="29"/>
    <w:bookmarkStart w:id="30" w:name="conclusion"/>
    <w:p>
      <w:pPr>
        <w:pStyle w:val="Heading2"/>
      </w:pPr>
      <w:r>
        <w:t xml:space="preserve">8. Conclusion</w:t>
      </w:r>
    </w:p>
    <w:p>
      <w:pPr>
        <w:pStyle w:val="FirstParagraph"/>
      </w:pPr>
      <w:r>
        <w:t xml:space="preserve">This Project Report underscores the critical need to evolve the role of the Pharmacist in Colombia Medellín. By shifting focus from product-centric to patient-centric care, we can address pressing public health challenges while optimizing resource utilization. The proposed initiatives leverage local expertise and align with national healthcare goals, positioning Colombia Medellín as a regional leader in advanced pharmacy practice.</w:t>
      </w:r>
    </w:p>
    <w:p>
      <w:pPr>
        <w:pStyle w:val="BodyText"/>
      </w:pPr>
      <w:r>
        <w:t xml:space="preserve">We recommend immediate approval for the funding of Phase 1 to begin the curriculum development and stakeholder engagement processes. The transformation of pharmaceutical care in Colombia Medellín is not just an operational upgrade; it is a necessary step toward a healthier, more resilient society. The potential impact of empowering Pharmacist professionals to take on greater clinical responsibilities cannot be overstated.</w:t>
      </w:r>
    </w:p>
    <w:p>
      <w:pPr>
        <w:pStyle w:val="BodyText"/>
      </w:pPr>
      <w:r>
        <w:rPr>
          <w:bCs/>
          <w:b/>
        </w:rPr>
        <w:t xml:space="preserve">Final Note:</w:t>
      </w:r>
      <w:r>
        <w:t xml:space="preserve"> </w:t>
      </w:r>
      <w:r>
        <w:t xml:space="preserve">This project represents a significant milestone for healthcare innovation in Latin America. By successfully implementing these changes in Colombia Medellín, we create a replicable model for other cities across the region, demonstrating that targeted investment in Pharmacist services yields high returns for public health infrastructure.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Colombia Medellín</dc:title>
  <dc:creator/>
  <dc:language>en</dc:language>
  <cp:keywords/>
  <dcterms:created xsi:type="dcterms:W3CDTF">2026-07-29T12:08:10Z</dcterms:created>
  <dcterms:modified xsi:type="dcterms:W3CDTF">2026-07-29T12:08:10Z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