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p>
    <w:bookmarkStart w:id="34" w:name="Xb236350e449cdc2cd8fa64592b9b08756d85560"/>
    <w:p>
      <w:pPr>
        <w:pStyle w:val="Heading1"/>
      </w:pPr>
      <w:r>
        <w:t xml:space="preserve">Project Report: The Strategic Role of the Pharmacist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Makers and Hospital Administrators</w:t>
      </w:r>
      <w:r>
        <w:br/>
      </w:r>
    </w:p>
    <w:bookmarkStart w:id="20" w:name="executive-summary"/>
    <w:p>
      <w:pPr>
        <w:pStyle w:val="Heading2"/>
      </w:pPr>
      <w:r>
        <w:t xml:space="preserve">1. Executive Summary</w:t>
      </w:r>
    </w:p>
    <w:p>
      <w:pPr>
        <w:pStyle w:val="FirstParagraph"/>
      </w:pPr>
      <w:r>
        <w:t xml:space="preserve">This project report outlines the critical necessity of evolving the role of the pharmacist within the healthcare infrastructure of India Mumbai. As one of the most densely populated and rapidly urbanizing metropolitan regions in Asia, India Mumbai faces unique challenges regarding public health management, drug accessibility, and patient safety. This document argues that by elevating the scope of practice for pharmacists in this specific geographic context, we can significantly reduce medication errors, improve chronic disease management, and ensure equitable access to quality pharmaceutical care. The integration of clinical pharmacy services into hospitals and community settings in India Mumbai is not merely an operational upgrade but a public health imperative.</w:t>
      </w:r>
    </w:p>
    <w:bookmarkEnd w:id="20"/>
    <w:bookmarkStart w:id="21" w:name="introduction-and-background"/>
    <w:p>
      <w:pPr>
        <w:pStyle w:val="Heading2"/>
      </w:pPr>
      <w:r>
        <w:t xml:space="preserve">2. Introduction and Background</w:t>
      </w:r>
    </w:p>
    <w:p>
      <w:pPr>
        <w:pStyle w:val="FirstParagraph"/>
      </w:pPr>
      <w:r>
        <w:t xml:space="preserve">The healthcare landscape in India Mumbai is characterized by a high volume of patient interactions, diverse socioeconomic demographics, and a complex supply chain for medicines. While the number of registered pharmacies in India Mumbai has increased exponentially over the last decade, often driven by both corporate chains and independent vendors, the professional competency gap remains a significant concern. Historically, pharmacists in this region were viewed primarily as dispensers of medicine rather than integral members of the healthcare team.</w:t>
      </w:r>
    </w:p>
    <w:p>
      <w:pPr>
        <w:pStyle w:val="BodyText"/>
      </w:pPr>
      <w:r>
        <w:t xml:space="preserve">However, with the rising prevalence of non-communicable diseases (NCDs) such as diabetes, hypertension, and cardiovascular disorders in India Mumbai, the demand for pharmaceutical care has shifted. The "Pharmacist" is no longer just a retailer but must become a clinical advisor. This report analyzes the current state of pharmacy practice in India Mumbai and proposes strategic interventions to optimize their contribution to patient health.</w:t>
      </w:r>
    </w:p>
    <w:bookmarkEnd w:id="21"/>
    <w:bookmarkStart w:id="25" w:name="X1f750c71184fe9fd63fe9b04f4dc6945dd1e064"/>
    <w:p>
      <w:pPr>
        <w:pStyle w:val="Heading2"/>
      </w:pPr>
      <w:r>
        <w:t xml:space="preserve">3. Current Challenges in the India Mumbai Context</w:t>
      </w:r>
    </w:p>
    <w:bookmarkStart w:id="22" w:name="X90d454e8993b66a7deba460b4558b5edc38b400"/>
    <w:p>
      <w:pPr>
        <w:pStyle w:val="Heading3"/>
      </w:pPr>
      <w:r>
        <w:t xml:space="preserve">3.1 Self-Medication and Antibiotic Resistance</w:t>
      </w:r>
    </w:p>
    <w:p>
      <w:pPr>
        <w:pStyle w:val="FirstParagraph"/>
      </w:pPr>
      <w:r>
        <w:t xml:space="preserve">In India Mumbai, cultural habits often encourage self-medication without a prescription, particularly for minor ailments or antibiotics. This practice leads to improper dosage, incorrect duration of treatment, and potentially severe drug interactions. Pharmacist intervention is crucial in curbing this trend by enforcing strict dispensing protocols and educating patients on the dangers of antibiotic resistance.</w:t>
      </w:r>
    </w:p>
    <w:bookmarkEnd w:id="22"/>
    <w:bookmarkStart w:id="23" w:name="counterfeit-and-substandard-drugs"/>
    <w:p>
      <w:pPr>
        <w:pStyle w:val="Heading3"/>
      </w:pPr>
      <w:r>
        <w:t xml:space="preserve">3.2 Counterfeit and Substandard Drugs</w:t>
      </w:r>
    </w:p>
    <w:p>
      <w:pPr>
        <w:pStyle w:val="FirstParagraph"/>
      </w:pPr>
      <w:r>
        <w:t xml:space="preserve">The proliferation of unregulated medicine shops poses a threat to public safety in India Mumbai. Ensuring the integrity of the supply chain is a primary responsibility that falls upon licensed pharmacists who must verify sourcing from authorized distributors.</w:t>
      </w:r>
    </w:p>
    <w:bookmarkEnd w:id="23"/>
    <w:bookmarkStart w:id="24" w:name="lack-of-clinical-training-integration"/>
    <w:p>
      <w:pPr>
        <w:pStyle w:val="Heading3"/>
      </w:pPr>
      <w:r>
        <w:t xml:space="preserve">3.3 Lack of Clinical Training Integration</w:t>
      </w:r>
    </w:p>
    <w:p>
      <w:pPr>
        <w:pStyle w:val="FirstParagraph"/>
      </w:pPr>
      <w:r>
        <w:t xml:space="preserve">Many pharmacy professionals operating in India Mumbai lack exposure to clinical decision-making tools, such as drug interaction software or patient counseling frameworks. The education system needs to bridge the gap between theoretical knowledge and practical clinical application specific to the diseases prevalent in this region.</w:t>
      </w:r>
    </w:p>
    <w:bookmarkEnd w:id="24"/>
    <w:bookmarkEnd w:id="25"/>
    <w:bookmarkStart w:id="26" w:name="Xcf6d6723769025d9d8a76543f73d4820d0f0774"/>
    <w:p>
      <w:pPr>
        <w:pStyle w:val="Heading2"/>
      </w:pPr>
      <w:r>
        <w:t xml:space="preserve">4. Strategic Objectives for Pharmacist Integration</w:t>
      </w:r>
    </w:p>
    <w:p>
      <w:pPr>
        <w:pStyle w:val="FirstParagraph"/>
      </w:pPr>
      <w:r>
        <w:t xml:space="preserve">To address these challenges, the following objectives are proposed for implementation across hospital and community settings in India Mumbai:</w:t>
      </w:r>
    </w:p>
    <w:p>
      <w:pPr>
        <w:numPr>
          <w:ilvl w:val="0"/>
          <w:numId w:val="1001"/>
        </w:numPr>
        <w:pStyle w:val="Compact"/>
      </w:pPr>
      <w:r>
        <w:rPr>
          <w:bCs/>
          <w:b/>
        </w:rPr>
        <w:t xml:space="preserve">Patient Safety Enhancement:</w:t>
      </w:r>
      <w:r>
        <w:t xml:space="preserve"> </w:t>
      </w:r>
      <w:r>
        <w:t xml:space="preserve">Implementing mandatory clinical checks before dispensing high-risk medications.</w:t>
      </w:r>
    </w:p>
    <w:p>
      <w:pPr>
        <w:numPr>
          <w:ilvl w:val="0"/>
          <w:numId w:val="1001"/>
        </w:numPr>
        <w:pStyle w:val="Compact"/>
      </w:pPr>
      <w:r>
        <w:rPr>
          <w:bCs/>
          <w:b/>
        </w:rPr>
        <w:t xml:space="preserve">Disease Management Support:</w:t>
      </w:r>
      <w:r>
        <w:t xml:space="preserve"> </w:t>
      </w:r>
      <w:r>
        <w:t xml:space="preserve">Empowering pharmacists to conduct medication therapy management (MTM) for chronic conditions like diabetes and hypertension, which are epidemic in India Mumbai.</w:t>
      </w:r>
    </w:p>
    <w:p>
      <w:pPr>
        <w:numPr>
          <w:ilvl w:val="0"/>
          <w:numId w:val="1001"/>
        </w:numPr>
        <w:pStyle w:val="Compact"/>
      </w:pPr>
      <w:r>
        <w:rPr>
          <w:bCs/>
          <w:b/>
        </w:rPr>
        <w:t xml:space="preserve">Patient Education:</w:t>
      </w:r>
      <w:r>
        <w:t xml:space="preserve"> </w:t>
      </w:r>
      <w:r>
        <w:t xml:space="preserve">Standardizing counseling protocols to ensure every patient understands their medication regimen, side effects, and storage requirements.</w:t>
      </w:r>
    </w:p>
    <w:bookmarkEnd w:id="26"/>
    <w:bookmarkStart w:id="30" w:name="implementation-strategy"/>
    <w:p>
      <w:pPr>
        <w:pStyle w:val="Heading2"/>
      </w:pPr>
      <w:r>
        <w:t xml:space="preserve">5. Implementation Strategy</w:t>
      </w:r>
    </w:p>
    <w:p>
      <w:pPr>
        <w:pStyle w:val="FirstParagraph"/>
      </w:pPr>
      <w:r>
        <w:t xml:space="preserve">The successful transformation of the pharmacist's role in India Mumbai requires a multi-faceted approach involving regulatory bodies, educational institutions, and healthcare providers.</w:t>
      </w:r>
    </w:p>
    <w:bookmarkStart w:id="27" w:name="regulatory-framework-strengthening"/>
    <w:p>
      <w:pPr>
        <w:pStyle w:val="Heading3"/>
      </w:pPr>
      <w:r>
        <w:t xml:space="preserve">5.1 Regulatory Framework Strengthening</w:t>
      </w:r>
    </w:p>
    <w:p>
      <w:pPr>
        <w:pStyle w:val="FirstParagraph"/>
      </w:pPr>
      <w:r>
        <w:t xml:space="preserve">The Drug Controller General of India (DCGI) and local municipal corporations in India Mumbai must enforce stricter licensing criteria. This includes requiring continuing education credits focused on clinical pharmacology for all practicing pharmacists to maintain their license to operate within the bustling metropolis.</w:t>
      </w:r>
    </w:p>
    <w:bookmarkEnd w:id="27"/>
    <w:bookmarkStart w:id="28" w:name="technology-adoption"/>
    <w:p>
      <w:pPr>
        <w:pStyle w:val="Heading3"/>
      </w:pPr>
      <w:r>
        <w:t xml:space="preserve">5.2 Technology Adoption</w:t>
      </w:r>
    </w:p>
    <w:p>
      <w:pPr>
        <w:pStyle w:val="FirstParagraph"/>
      </w:pPr>
      <w:r>
        <w:t xml:space="preserve">Hospitals and large pharmacy chains in India Mumbai should adopt Electronic Prescription Systems (EPS) integrated with Clinical Decision Support Systems (CDSS). These tools assist the pharmacist in identifying potential drug-drug interactions or allergies instantly, reducing human error significantly.</w:t>
      </w:r>
    </w:p>
    <w:bookmarkEnd w:id="28"/>
    <w:bookmarkStart w:id="29" w:name="community-pharmacy-networks"/>
    <w:p>
      <w:pPr>
        <w:pStyle w:val="Heading3"/>
      </w:pPr>
      <w:r>
        <w:t xml:space="preserve">5.3 Community Pharmacy Networks</w:t>
      </w:r>
    </w:p>
    <w:p>
      <w:pPr>
        <w:pStyle w:val="FirstParagraph"/>
      </w:pPr>
      <w:r>
        <w:t xml:space="preserve">We propose the establishment of "Pharmacy Health Hubs" in key districts of India Mumbai. These hubs will serve as community centers where pharmacists offer free blood pressure and glucose monitoring alongside medication counseling, effectively acting as the first line of defense in primary healthcare.</w:t>
      </w:r>
    </w:p>
    <w:bookmarkEnd w:id="29"/>
    <w:bookmarkEnd w:id="30"/>
    <w:bookmarkStart w:id="31" w:name="expected-outcomes-and-benefits"/>
    <w:p>
      <w:pPr>
        <w:pStyle w:val="Heading2"/>
      </w:pPr>
      <w:r>
        <w:t xml:space="preserve">6. Expected Outcomes and Benefits</w:t>
      </w:r>
    </w:p>
    <w:p>
      <w:pPr>
        <w:pStyle w:val="FirstParagraph"/>
      </w:pPr>
      <w:r>
        <w:t xml:space="preserve">The implementation of these strategies is expected to yield substantial benefits for the public health sector in India Mumbai:</w:t>
      </w:r>
    </w:p>
    <w:p>
      <w:pPr>
        <w:numPr>
          <w:ilvl w:val="0"/>
          <w:numId w:val="1002"/>
        </w:numPr>
        <w:pStyle w:val="Compact"/>
      </w:pPr>
      <w:r>
        <w:rPr>
          <w:bCs/>
          <w:b/>
        </w:rPr>
        <w:t xml:space="preserve">Reduction in Hospital Readmissions:</w:t>
      </w:r>
      <w:r>
        <w:t xml:space="preserve"> </w:t>
      </w:r>
      <w:r>
        <w:t xml:space="preserve">By ensuring proper medication adherence through pharmacist-led counseling, readmission rates due to adverse drug events or poor disease control can be reduced.</w:t>
      </w:r>
    </w:p>
    <w:p>
      <w:pPr>
        <w:numPr>
          <w:ilvl w:val="0"/>
          <w:numId w:val="1002"/>
        </w:numPr>
        <w:pStyle w:val="Compact"/>
      </w:pPr>
      <w:r>
        <w:rPr>
          <w:bCs/>
          <w:b/>
        </w:rPr>
        <w:t xml:space="preserve">Economic Savings:</w:t>
      </w:r>
      <w:r>
        <w:t xml:space="preserve"> </w:t>
      </w:r>
      <w:r>
        <w:t xml:space="preserve">Optimized drug therapy reduces waste and prevents costly complications from untreated or mismanaged conditions.</w:t>
      </w:r>
    </w:p>
    <w:p>
      <w:pPr>
        <w:numPr>
          <w:ilvl w:val="0"/>
          <w:numId w:val="1002"/>
        </w:numPr>
        <w:pStyle w:val="Compact"/>
      </w:pPr>
      <w:r>
        <w:rPr>
          <w:bCs/>
          <w:b/>
        </w:rPr>
        <w:t xml:space="preserve">Informed Public:</w:t>
      </w:r>
      <w:r>
        <w:t xml:space="preserve"> </w:t>
      </w:r>
      <w:r>
        <w:t xml:space="preserve">A well-educated populace in India Mumbai will make healthier choices regarding over-the-counter medications, reducing the burden on emergency services.</w:t>
      </w:r>
    </w:p>
    <w:bookmarkEnd w:id="31"/>
    <w:bookmarkStart w:id="32" w:name="conclusion"/>
    <w:p>
      <w:pPr>
        <w:pStyle w:val="Heading2"/>
      </w:pPr>
      <w:r>
        <w:t xml:space="preserve">7. Conclusion</w:t>
      </w:r>
    </w:p>
    <w:p>
      <w:pPr>
        <w:pStyle w:val="FirstParagraph"/>
      </w:pPr>
      <w:r>
        <w:t xml:space="preserve">The role of the Pharmacist is undergoing a paradigm shift globally, and India Mumbai is no exception. As this report has detailed, the unique challenges posed by high population density, diverse disease profiles, and cultural health behaviors require a robust, clinically competent pharmacy workforce. By investing in the training and integration of pharmacists into the core healthcare delivery system in India Mumbai, we can ensure safer medication practices and better health outcomes for millions of residents.</w:t>
      </w:r>
    </w:p>
    <w:p>
      <w:pPr>
        <w:pStyle w:val="BodyText"/>
      </w:pPr>
      <w:r>
        <w:t xml:space="preserve">This Project Report serves as a foundational document for stakeholders to advocate for policy changes, educational reforms, and technological investments. The future of healthcare in India Mumbai depends on recognizing the pharmacist not just as a seller of pills, but as a vital guardian of public health.</w:t>
      </w:r>
    </w:p>
    <w:bookmarkEnd w:id="32"/>
    <w:bookmarkStart w:id="33" w:name="recommendations"/>
    <w:p>
      <w:pPr>
        <w:pStyle w:val="Heading2"/>
      </w:pPr>
      <w:r>
        <w:t xml:space="preserve">8. Recommendations</w:t>
      </w:r>
    </w:p>
    <w:p>
      <w:pPr>
        <w:numPr>
          <w:ilvl w:val="0"/>
          <w:numId w:val="1003"/>
        </w:numPr>
        <w:pStyle w:val="Compact"/>
      </w:pPr>
      <w:r>
        <w:t xml:space="preserve">Mandate clinical internships for all pharmacy graduates focusing on urban health challenges in India Mumbai.</w:t>
      </w:r>
    </w:p>
    <w:p>
      <w:pPr>
        <w:numPr>
          <w:ilvl w:val="0"/>
          <w:numId w:val="1003"/>
        </w:numPr>
        <w:pStyle w:val="Compact"/>
      </w:pPr>
      <w:r>
        <w:t xml:space="preserve">Incentivize hospitals to hire certified clinical pharmacists for medication reconciliation processes.</w:t>
      </w:r>
    </w:p>
    <w:p>
      <w:pPr>
        <w:numPr>
          <w:ilvl w:val="0"/>
          <w:numId w:val="1003"/>
        </w:numPr>
        <w:pStyle w:val="Compact"/>
      </w:pPr>
      <w:r>
        <w:t xml:space="preserve">Launch public awareness campaigns in India Mumbai highlighting the value of professional pharmacist consultation versus self-medication.</w:t>
      </w:r>
    </w:p>
    <w:p>
      <w:pPr>
        <w:pStyle w:val="FirstParagraph"/>
      </w:pPr>
      <w:r>
        <w:rPr>
          <w:iCs/>
          <w:i/>
        </w:rPr>
        <w:t xml:space="preserve">This report is intended for immediate review by healthcare administrators and policy makers involved in the development of public health initiatives in India Mumbai.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Pharmacist in India Mumbai</dc:title>
  <dc:creator/>
  <dc:language>en</dc:language>
  <cp:keywords/>
  <dcterms:created xsi:type="dcterms:W3CDTF">2026-07-29T04:03:38Z</dcterms:created>
  <dcterms:modified xsi:type="dcterms:W3CDTF">2026-07-29T04:03:38Z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