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Pharmaceutical</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9" w:name="project-report"/>
    <w:p>
      <w:pPr>
        <w:pStyle w:val="Heading1"/>
      </w:pPr>
      <w:r>
        <w:t xml:space="preserve">Project Report</w:t>
      </w:r>
    </w:p>
    <w:bookmarkStart w:id="28" w:name="X70a771d1dc70b5bbb529eca21aaae04408fa37d"/>
    <w:p>
      <w:pPr>
        <w:pStyle w:val="Heading2"/>
      </w:pPr>
      <w:r>
        <w:t xml:space="preserve">Title: Enhancing Pharmaceutical Accessibility and Professional Standards in Kazakhstan, Almaty</w:t>
      </w:r>
    </w:p>
    <w:p>
      <w:pPr>
        <w:pStyle w:val="FirstParagraph"/>
      </w:pPr>
      <w:r>
        <w:rPr>
          <w:bCs/>
          <w:b/>
        </w:rPr>
        <w:t xml:space="preserve">Date:</w:t>
      </w:r>
      <w:r>
        <w:t xml:space="preserve"> </w:t>
      </w:r>
      <w:r>
        <w:t xml:space="preserve">October 24, 2023</w:t>
      </w:r>
      <w:r>
        <w:br/>
      </w:r>
      <w:r>
        <w:rPr>
          <w:bCs/>
          <w:b/>
        </w:rPr>
        <w:t xml:space="preserve">To:</w:t>
      </w:r>
      <w:r>
        <w:br/>
      </w:r>
      <w:r>
        <w:t xml:space="preserve">Stakeholders of the Ministry of Health of the Republic of Kazakhstan</w:t>
      </w:r>
      <w:r>
        <w:br/>
      </w:r>
      <w:r>
        <w:t xml:space="preserve">Private Sector Partners</w:t>
      </w:r>
      <w:r>
        <w:br/>
      </w:r>
      <w:r>
        <w:br/>
      </w:r>
      <w:r>
        <w:rPr>
          <w:bCs/>
          <w:b/>
        </w:rPr>
        <w:t xml:space="preserve">From:</w:t>
      </w:r>
      <w:r>
        <w:br/>
      </w:r>
      <w:r>
        <w:t xml:space="preserve">Strategic Planning Committee on Healthcare Infrastructure Development</w:t>
      </w:r>
    </w:p>
    <w:bookmarkStart w:id="20" w:name="executive-summary"/>
    <w:p>
      <w:pPr>
        <w:pStyle w:val="Heading3"/>
      </w:pPr>
      <w:r>
        <w:t xml:space="preserve">1. Executive Summary</w:t>
      </w:r>
    </w:p>
    <w:p>
      <w:pPr>
        <w:pStyle w:val="FirstParagraph"/>
      </w:pPr>
      <w:r>
        <w:t xml:space="preserve">This</w:t>
      </w:r>
      <w:r>
        <w:t xml:space="preserve"> </w:t>
      </w:r>
      <w:r>
        <w:rPr>
          <w:bCs/>
          <w:b/>
        </w:rPr>
        <w:t xml:space="preserve">Project Report</w:t>
      </w:r>
      <w:r>
        <w:br/>
      </w:r>
      <w:r>
        <w:t xml:space="preserve">outlines a comprehensive initiative aimed at modernizing and expanding pharmaceutical services within Kazakhstan, specifically focusing on the Almaty region. As the economic hub of Kazakhstan, Almaty faces unique challenges and opportunities regarding healthcare delivery. This document details the strategic roadmap for integrating advanced clinical pharmacy practices, ensuring strict regulatory compliance with national standards in</w:t>
      </w:r>
      <w:r>
        <w:t xml:space="preserve"> </w:t>
      </w:r>
      <w:r>
        <w:rPr>
          <w:bCs/>
          <w:b/>
        </w:rPr>
        <w:t xml:space="preserve">Kazakhstan</w:t>
      </w:r>
      <w:r>
        <w:t xml:space="preserve">, and optimizing patient care protocols throughout</w:t>
      </w:r>
      <w:r>
        <w:t xml:space="preserve"> </w:t>
      </w:r>
      <w:r>
        <w:rPr>
          <w:bCs/>
          <w:b/>
        </w:rPr>
        <w:t xml:space="preserve">Almaty</w:t>
      </w:r>
      <w:r>
        <w:t xml:space="preserve">. The primary objective is to bridge the gap between traditional medication dispensing and holistic patient health management, thereby elevating the standard of living for residents.</w:t>
      </w:r>
    </w:p>
    <w:bookmarkEnd w:id="20"/>
    <w:bookmarkStart w:id="21" w:name="introduction-and-background"/>
    <w:p>
      <w:pPr>
        <w:pStyle w:val="Heading3"/>
      </w:pPr>
      <w:r>
        <w:t xml:space="preserve">2. Introduction and Background</w:t>
      </w:r>
    </w:p>
    <w:p>
      <w:pPr>
        <w:pStyle w:val="FirstParagraph"/>
      </w:pPr>
      <w:r>
        <w:t xml:space="preserve">The healthcare landscape in</w:t>
      </w:r>
      <w:r>
        <w:t xml:space="preserve"> </w:t>
      </w:r>
      <w:r>
        <w:rPr>
          <w:bCs/>
          <w:b/>
        </w:rPr>
        <w:t xml:space="preserve">Kazakhstan</w:t>
      </w:r>
      <w:r>
        <w:br/>
      </w:r>
      <w:r>
        <w:t xml:space="preserve">has undergone significant transformation over the past decade. The government’s commitment to universal health coverage necessitates a robust pharmacy sector that can act as a primary point of access for medical advice, particularly for non-urgent conditions. Almaty, being the largest city in terms of population and economic activity, serves as the critical testing ground for these reforms.</w:t>
      </w:r>
      <w:r>
        <w:t xml:space="preserve"> </w:t>
      </w:r>
      <w:r>
        <w:t xml:space="preserve">Traditionally, the role of a pharmacist was viewed primarily through the lens of product distribution. However, contemporary healthcare models demand a shift toward clinical pharmacy services. This</w:t>
      </w:r>
      <w:r>
        <w:t xml:space="preserve"> </w:t>
      </w:r>
      <w:r>
        <w:rPr>
          <w:bCs/>
          <w:b/>
        </w:rPr>
        <w:t xml:space="preserve">Project Report</w:t>
      </w:r>
      <w:r>
        <w:br/>
      </w:r>
      <w:r>
        <w:t xml:space="preserve">highlights the urgent need to redefine this role within</w:t>
      </w:r>
      <w:r>
        <w:t xml:space="preserve"> </w:t>
      </w:r>
      <w:r>
        <w:rPr>
          <w:bCs/>
          <w:b/>
        </w:rPr>
        <w:t xml:space="preserve">Almaty</w:t>
      </w:r>
      <w:r>
        <w:t xml:space="preserve">. The city’s diverse demographic and high concentration of private healthcare facilities provide an ideal environment for piloting new service delivery models that prioritize patient outcomes over mere sales volume.</w:t>
      </w:r>
    </w:p>
    <w:bookmarkEnd w:id="21"/>
    <w:bookmarkStart w:id="22" w:name="objectives-of-the-initiative"/>
    <w:p>
      <w:pPr>
        <w:pStyle w:val="Heading3"/>
      </w:pPr>
      <w:r>
        <w:t xml:space="preserve">3. Objectives of the Initiative</w:t>
      </w:r>
    </w:p>
    <w:p>
      <w:pPr>
        <w:pStyle w:val="FirstParagraph"/>
      </w:pPr>
      <w:r>
        <w:t xml:space="preserve">The core objectives outlined in this project are multifaceted, targeting systemic improvement across</w:t>
      </w:r>
      <w:r>
        <w:t xml:space="preserve"> </w:t>
      </w:r>
      <w:r>
        <w:rPr>
          <w:bCs/>
          <w:b/>
        </w:rPr>
        <w:t xml:space="preserve">Kazakhstan</w:t>
      </w:r>
      <w:r>
        <w:br/>
      </w:r>
      <w:r>
        <w:t xml:space="preserve">and specific operational excellence within</w:t>
      </w:r>
      <w:r>
        <w:t xml:space="preserve"> </w:t>
      </w:r>
      <w:r>
        <w:rPr>
          <w:bCs/>
          <w:b/>
        </w:rPr>
        <w:t xml:space="preserve">Almaty</w:t>
      </w:r>
      <w:r>
        <w:t xml:space="preserve">:</w:t>
      </w:r>
      <w:r>
        <w:t xml:space="preserve"> </w:t>
      </w:r>
      <w:r>
        <w:t xml:space="preserve">1.</w:t>
      </w:r>
      <w:r>
        <w:br/>
      </w:r>
      <w:r>
        <w:br/>
      </w:r>
      <w:r>
        <w:rPr>
          <w:bCs/>
          <w:b/>
        </w:rPr>
        <w:t xml:space="preserve">Clinical Integration:</w:t>
      </w:r>
      <w:r>
        <w:br/>
      </w:r>
      <w:r>
        <w:t xml:space="preserve">To transition pharmacists from passive dispensers to active clinical participants who engage in medication therapy management (MTM) and chronic disease monitoring.</w:t>
      </w:r>
      <w:r>
        <w:t xml:space="preserve"> </w:t>
      </w:r>
      <w:r>
        <w:t xml:space="preserve">2.</w:t>
      </w:r>
      <w:r>
        <w:br/>
      </w:r>
      <w:r>
        <w:br/>
      </w:r>
      <w:r>
        <w:rPr>
          <w:bCs/>
          <w:b/>
        </w:rPr>
        <w:t xml:space="preserve">Regulatory Harmonization:</w:t>
      </w:r>
      <w:r>
        <w:t xml:space="preserve">&lt;</w:t>
      </w:r>
      <w:r>
        <w:t xml:space="preserve">em&gt; To ensure all pharmaceutical outlets in</w:t>
      </w:r>
      <w:r>
        <w:t xml:space="preserve"> </w:t>
      </w:r>
      <w:r>
        <w:rPr>
          <w:bCs/>
          <w:b/>
        </w:rPr>
        <w:t xml:space="preserve">Kazakhstan</w:t>
      </w:r>
      <w:r>
        <w:t xml:space="preserve">, starting with pilot programs in</w:t>
      </w:r>
      <w:r>
        <w:t xml:space="preserve"> </w:t>
      </w:r>
      <w:r>
        <w:rPr>
          <w:bCs/>
          <w:b/>
        </w:rPr>
        <w:t xml:space="preserve">Almaty, adhere to the highest international standards of Good Pharmacy Practice (GPP).</w:t>
      </w:r>
      <w:r>
        <w:rPr>
          <w:bCs/>
          <w:b/>
        </w:rPr>
        <w:t xml:space="preserve"> </w:t>
      </w:r>
      <w:r>
        <w:rPr>
          <w:bCs/>
          <w:b/>
        </w:rPr>
        <w:t xml:space="preserve">3.</w:t>
      </w:r>
      <w:r>
        <w:br/>
      </w:r>
      <w:r>
        <w:br/>
      </w:r>
      <w:r>
        <w:rPr>
          <w:bCs/>
          <w:b/>
          <w:bCs/>
          <w:b/>
        </w:rPr>
        <w:t xml:space="preserve">Digital Transformation:</w:t>
      </w:r>
      <w:r>
        <w:br/>
      </w:r>
      <w:r>
        <w:rPr>
          <w:bCs/>
          <w:b/>
        </w:rPr>
        <w:t xml:space="preserve">To implement unified digital health records accessible by pharmacists, facilitating better drug interaction checks and personalized care plans.</w:t>
      </w:r>
      <w:r>
        <w:rPr>
          <w:bCs/>
          <w:b/>
        </w:rPr>
        <w:t xml:space="preserve"> </w:t>
      </w:r>
      <w:r>
        <w:rPr>
          <w:bCs/>
          <w:b/>
        </w:rPr>
        <w:t xml:space="preserve">4.</w:t>
      </w:r>
      <w:r>
        <w:br/>
      </w:r>
      <w:r>
        <w:br/>
      </w:r>
      <w:r>
        <w:rPr>
          <w:bCs/>
          <w:b/>
          <w:bCs/>
          <w:b/>
        </w:rPr>
        <w:t xml:space="preserve">Public Education:</w:t>
      </w:r>
      <w:r>
        <w:rPr>
          <w:bCs/>
          <w:b/>
        </w:rPr>
        <w:t xml:space="preserve">&lt;</w:t>
      </w:r>
      <w:r>
        <w:rPr>
          <w:bCs/>
          <w:b/>
        </w:rPr>
        <w:t xml:space="preserve">em&gt; To launch awareness campaigns in</w:t>
      </w:r>
      <w:r>
        <w:rPr>
          <w:bCs/>
          <w:b/>
        </w:rPr>
        <w:t xml:space="preserve"> </w:t>
      </w:r>
      <w:r>
        <w:rPr>
          <w:bCs/>
          <w:b/>
          <w:bCs/>
          <w:b/>
        </w:rPr>
        <w:t xml:space="preserve">Almaty regarding antibiotic resistance, vaccination importance, and proper medication adherence.</w:t>
      </w:r>
      <w:r>
        <w:rPr>
          <w:bCs/>
          <w:b/>
        </w:rPr>
        <w:t xml:space="preserve"> </w:t>
      </w:r>
    </w:p>
    <w:bookmarkEnd w:id="22"/>
    <w:bookmarkStart w:id="23" w:name="strategic-implementation-plan"/>
    <w:p>
      <w:pPr>
        <w:pStyle w:val="Heading3"/>
      </w:pPr>
      <w:r>
        <w:t xml:space="preserve">4. Strategic Implementation Plan</w:t>
      </w:r>
    </w:p>
    <w:p>
      <w:pPr>
        <w:pStyle w:val="FirstParagraph"/>
      </w:pPr>
      <w:r>
        <w:t xml:space="preserve">The execution of this project is divided into three phases, with a heavy emphasis on the infrastructure development in</w:t>
      </w:r>
      <w:r>
        <w:t xml:space="preserve"> </w:t>
      </w:r>
      <w:r>
        <w:rPr>
          <w:bCs/>
          <w:b/>
        </w:rPr>
        <w:t xml:space="preserve">Kazakhstan</w:t>
      </w:r>
      <w:r>
        <w:br/>
      </w:r>
      <w:r>
        <w:t xml:space="preserve">and the localized rollout in</w:t>
      </w:r>
      <w:r>
        <w:t xml:space="preserve"> </w:t>
      </w:r>
      <w:r>
        <w:rPr>
          <w:bCs/>
          <w:b/>
        </w:rPr>
        <w:t xml:space="preserve">Almaty.</w:t>
      </w:r>
      <w:r>
        <w:rPr>
          <w:bCs/>
          <w:b/>
        </w:rPr>
        <w:t xml:space="preserve"> </w:t>
      </w:r>
      <w:r>
        <w:rPr>
          <w:bCs/>
          <w:b/>
          <w:bCs/>
          <w:b/>
        </w:rPr>
        <w:t xml:space="preserve">Phase One: Infrastructure and Regulatory Audit (Months 1-6)</w:t>
      </w:r>
      <w:r>
        <w:br/>
      </w:r>
      <w:r>
        <w:br/>
      </w:r>
      <w:r>
        <w:rPr>
          <w:bCs/>
          <w:b/>
        </w:rPr>
        <w:t xml:space="preserve">This initial phase involves a comprehensive audit of existing pharmacies in Almaty. The focus is on evaluating physical infrastructure, staff qualifications, and current inventory management systems. In</w:t>
      </w:r>
      <w:r>
        <w:rPr>
          <w:bCs/>
          <w:b/>
        </w:rPr>
        <w:t xml:space="preserve"> </w:t>
      </w:r>
      <w:r>
        <w:rPr>
          <w:bCs/>
          <w:b/>
          <w:bCs/>
          <w:b/>
        </w:rPr>
        <w:t xml:space="preserve">Kazakhstan, the regulatory environment is evolving rapidly; therefore, this phase ensures that all local entities are aligned with new national laws regarding electronic prescriptions and controlled substances.</w:t>
      </w:r>
      <w:r>
        <w:br/>
      </w:r>
      <w:r>
        <w:br/>
      </w:r>
      <w:r>
        <w:rPr>
          <w:bCs/>
          <w:b/>
          <w:bCs/>
          <w:b/>
          <w:bCs/>
          <w:b/>
        </w:rPr>
        <w:t xml:space="preserve">Phase Two: Professional Development and Training (Months 7-12)</w:t>
      </w:r>
      <w:r>
        <w:br/>
      </w:r>
      <w:r>
        <w:br/>
      </w:r>
      <w:r>
        <w:rPr>
          <w:bCs/>
          <w:b/>
          <w:bCs/>
          <w:b/>
        </w:rPr>
        <w:t xml:space="preserve">A significant portion of resources will be allocated to training. We propose the establishment of a "Center for Pharmaceutical Excellence" in</w:t>
      </w:r>
      <w:r>
        <w:rPr>
          <w:bCs/>
          <w:b/>
          <w:bCs/>
          <w:b/>
        </w:rPr>
        <w:t xml:space="preserve"> </w:t>
      </w:r>
      <w:r>
        <w:rPr>
          <w:bCs/>
          <w:b/>
          <w:bCs/>
          <w:b/>
          <w:bCs/>
          <w:b/>
        </w:rPr>
        <w:t xml:space="preserve">Almaty. This center will serve as a hub for continuing education, where pharmacists undergo rigorous training in clinical assessment, patient counseling, and digital health tools. This initiative directly supports the national goal of upskilling the workforce across</w:t>
      </w:r>
      <w:r>
        <w:rPr>
          <w:bCs/>
          <w:b/>
          <w:bCs/>
          <w:b/>
          <w:bCs/>
          <w:b/>
        </w:rPr>
        <w:t xml:space="preserve"> </w:t>
      </w:r>
      <w:r>
        <w:rPr>
          <w:bCs/>
          <w:b/>
          <w:bCs/>
          <w:b/>
          <w:bCs/>
          <w:b/>
          <w:bCs/>
          <w:b/>
        </w:rPr>
        <w:t xml:space="preserve">Kazakhstan, using Almaty as a model for other regions.</w:t>
      </w:r>
      <w:r>
        <w:br/>
      </w:r>
      <w:r>
        <w:br/>
      </w:r>
      <w:r>
        <w:rPr>
          <w:bCs/>
          <w:b/>
          <w:bCs/>
          <w:b/>
          <w:bCs/>
          <w:b/>
          <w:bCs/>
          <w:b/>
          <w:bCs/>
          <w:b/>
        </w:rPr>
        <w:t xml:space="preserve">Phase Three: Pilot Service Deployment (Months 13-24)</w:t>
      </w:r>
      <w:r>
        <w:br/>
      </w:r>
      <w:r>
        <w:br/>
      </w:r>
      <w:r>
        <w:rPr>
          <w:bCs/>
          <w:b/>
          <w:bCs/>
          <w:b/>
          <w:bCs/>
          <w:b/>
          <w:bCs/>
          <w:b/>
        </w:rPr>
        <w:t xml:space="preserve">Selected pharmacies in</w:t>
      </w:r>
      <w:r>
        <w:rPr>
          <w:bCs/>
          <w:b/>
          <w:bCs/>
          <w:b/>
          <w:bCs/>
          <w:b/>
          <w:bCs/>
          <w:b/>
        </w:rPr>
        <w:t xml:space="preserve"> </w:t>
      </w:r>
      <w:r>
        <w:rPr>
          <w:bCs/>
          <w:b/>
          <w:bCs/>
          <w:b/>
          <w:bCs/>
          <w:b/>
          <w:bCs/>
          <w:b/>
          <w:bCs/>
          <w:b/>
        </w:rPr>
        <w:t xml:space="preserve">Almaty will begin offering advanced services such as point-of-care testing for diabetes and hypertension. These services are designed to reduce the burden on hospitals by catching chronic conditions early. The data collected from these pilot projects in</w:t>
      </w:r>
      <w:r>
        <w:rPr>
          <w:bCs/>
          <w:b/>
          <w:bCs/>
          <w:b/>
          <w:bCs/>
          <w:b/>
          <w:bCs/>
          <w:b/>
          <w:bCs/>
          <w:b/>
        </w:rPr>
        <w:t xml:space="preserve"> </w:t>
      </w:r>
      <w:r>
        <w:rPr>
          <w:bCs/>
          <w:b/>
          <w:bCs/>
          <w:b/>
          <w:bCs/>
          <w:b/>
          <w:bCs/>
          <w:b/>
          <w:bCs/>
          <w:b/>
          <w:bCs/>
          <w:b/>
        </w:rPr>
        <w:t xml:space="preserve">Kazakhstan's largest city will be analyzed to determine scalability for nationwide implementation.</w:t>
      </w:r>
      <w:r>
        <w:br/>
      </w:r>
      <w:r>
        <w:br/>
      </w:r>
    </w:p>
    <w:bookmarkEnd w:id="23"/>
    <w:bookmarkStart w:id="24" w:name="challenges-and-risk-mitigation"/>
    <w:p>
      <w:pPr>
        <w:pStyle w:val="Heading3"/>
      </w:pPr>
      <w:r>
        <w:t xml:space="preserve">5. Challenges and Risk Mitigation</w:t>
      </w:r>
    </w:p>
    <w:p>
      <w:pPr>
        <w:pStyle w:val="FirstParagraph"/>
      </w:pPr>
      <w:r>
        <w:t xml:space="preserve">Implementing this vision in</w:t>
      </w:r>
      <w:r>
        <w:t xml:space="preserve"> </w:t>
      </w:r>
      <w:r>
        <w:rPr>
          <w:bCs/>
          <w:b/>
        </w:rPr>
        <w:t xml:space="preserve">Kazakhstan</w:t>
      </w:r>
      <w:r>
        <w:br/>
      </w:r>
      <w:r>
        <w:t xml:space="preserve">presents several challenges. One major issue is the initial resistance from traditionalists who may view clinical roles as outside the scope of a pharmacist's duty. To mitigate this, extensive stakeholder engagement will be conducted, emphasizing the economic benefits of preventive care.</w:t>
      </w:r>
      <w:r>
        <w:br/>
      </w:r>
      <w:r>
        <w:br/>
      </w:r>
      <w:r>
        <w:t xml:space="preserve">Additionally, logistical challenges in supply chain management within</w:t>
      </w:r>
      <w:r>
        <w:t xml:space="preserve"> </w:t>
      </w:r>
      <w:r>
        <w:rPr>
          <w:bCs/>
          <w:b/>
        </w:rPr>
        <w:t xml:space="preserve">Almaty</w:t>
      </w:r>
      <w:r>
        <w:br/>
      </w:r>
      <w:r>
        <w:t xml:space="preserve">can affect drug availability. The project includes a robust logistics strategy that partners with local distributors to ensure consistent stock levels of essential medicines. Furthermore, data privacy concerns regarding the digital health integration must be addressed strictly in accordance with the laws of</w:t>
      </w:r>
      <w:r>
        <w:t xml:space="preserve"> </w:t>
      </w:r>
      <w:r>
        <w:rPr>
          <w:bCs/>
          <w:b/>
        </w:rPr>
        <w:t xml:space="preserve">Kazakhstan.</w:t>
      </w:r>
    </w:p>
    <w:bookmarkEnd w:id="24"/>
    <w:bookmarkStart w:id="25" w:name="expected-outcomes-and-benefits"/>
    <w:p>
      <w:pPr>
        <w:pStyle w:val="Heading3"/>
      </w:pPr>
      <w:r>
        <w:t xml:space="preserve">6. Expected Outcomes and Benefits</w:t>
      </w:r>
    </w:p>
    <w:p>
      <w:pPr>
        <w:pStyle w:val="FirstParagraph"/>
      </w:pPr>
      <w:r>
        <w:t xml:space="preserve">The successful execution of this project will yield tangible benefits for society in</w:t>
      </w:r>
      <w:r>
        <w:t xml:space="preserve"> </w:t>
      </w:r>
      <w:r>
        <w:rPr>
          <w:bCs/>
          <w:b/>
        </w:rPr>
        <w:t xml:space="preserve">Kazakhstan</w:t>
      </w:r>
      <w:r>
        <w:br/>
      </w:r>
      <w:r>
        <w:t xml:space="preserve">and particularly for citizens of</w:t>
      </w:r>
      <w:r>
        <w:t xml:space="preserve"> </w:t>
      </w:r>
      <w:r>
        <w:rPr>
          <w:bCs/>
          <w:b/>
        </w:rPr>
        <w:t xml:space="preserve">Almaty:</w:t>
      </w:r>
    </w:p>
    <w:p>
      <w:pPr>
        <w:numPr>
          <w:ilvl w:val="0"/>
          <w:numId w:val="1001"/>
        </w:numPr>
        <w:pStyle w:val="Compact"/>
      </w:pPr>
      <w:r>
        <w:rPr>
          <w:bCs/>
          <w:b/>
        </w:rPr>
        <w:t xml:space="preserve">Improved Patient Safety:</w:t>
      </w:r>
      <w:r>
        <w:br/>
      </w:r>
      <w:r>
        <w:t xml:space="preserve">Reduced medication errors through better clinical oversight.</w:t>
      </w:r>
    </w:p>
    <w:p>
      <w:pPr>
        <w:numPr>
          <w:ilvl w:val="0"/>
          <w:numId w:val="1001"/>
        </w:numPr>
        <w:pStyle w:val="Compact"/>
      </w:pPr>
      <w:r>
        <w:t xml:space="preserve">Economic Efficiency: Lower healthcare costs due to early detection and management of chronic diseases.</w:t>
      </w:r>
    </w:p>
    <w:p>
      <w:pPr>
        <w:numPr>
          <w:ilvl w:val="0"/>
          <w:numId w:val="1001"/>
        </w:numPr>
        <w:pStyle w:val="Compact"/>
      </w:pPr>
      <w:r>
        <w:rPr>
          <w:bCs/>
          <w:b/>
        </w:rPr>
        <w:t xml:space="preserve">Elevated Professional Status: Pharmacists will gain greater recognition as essential healthcare providers in the community.</w:t>
      </w:r>
    </w:p>
    <w:p>
      <w:pPr>
        <w:numPr>
          <w:ilvl w:val="0"/>
          <w:numId w:val="1001"/>
        </w:numPr>
        <w:pStyle w:val="Compact"/>
      </w:pPr>
      <w:r>
        <w:t xml:space="preserve">National Benchmark: Success in Almaty will create a replicable model for other cities in Kazakhstan, such as Astana and Shymkent.</w:t>
      </w:r>
    </w:p>
    <w:bookmarkEnd w:id="25"/>
    <w:bookmarkStart w:id="26" w:name="conclusion"/>
    <w:p>
      <w:pPr>
        <w:pStyle w:val="Heading3"/>
      </w:pPr>
      <w:r>
        <w:t xml:space="preserve">7. Conclusion</w:t>
      </w:r>
    </w:p>
    <w:p>
      <w:pPr>
        <w:pStyle w:val="FirstParagraph"/>
      </w:pPr>
      <w:r>
        <w:t xml:space="preserve">This</w:t>
      </w:r>
      <w:r>
        <w:t xml:space="preserve"> </w:t>
      </w:r>
      <w:r>
        <w:rPr>
          <w:bCs/>
          <w:b/>
        </w:rPr>
        <w:t xml:space="preserve">Project Report</w:t>
      </w:r>
      <w:r>
        <w:br/>
      </w:r>
      <w:r>
        <w:t xml:space="preserve">underscores the critical importance of evolving the pharmaceutical sector to meet modern healthcare demands. By focusing on</w:t>
      </w:r>
      <w:r>
        <w:t xml:space="preserve"> </w:t>
      </w:r>
      <w:r>
        <w:rPr>
          <w:bCs/>
          <w:b/>
        </w:rPr>
        <w:t xml:space="preserve">Kazakhstan's most dynamic city, Almaty, we can test and refine strategies that will ultimately benefit the entire nation. The transition from a dispensing-focused model to a patient-centered clinical model requires sustained investment in training, technology, and regulatory support.</w:t>
      </w:r>
      <w:r>
        <w:br/>
      </w:r>
      <w:r>
        <w:br/>
      </w:r>
      <w:r>
        <w:rPr>
          <w:bCs/>
          <w:b/>
        </w:rPr>
        <w:t xml:space="preserve">It is recommended that immediate funding be approved for Phase One of this initiative. The stakeholders must recognize that investing in the professional capacity of pharmacists is an investment in the public health security of</w:t>
      </w:r>
      <w:r>
        <w:rPr>
          <w:bCs/>
          <w:b/>
        </w:rPr>
        <w:t xml:space="preserve"> </w:t>
      </w:r>
      <w:r>
        <w:rPr>
          <w:bCs/>
          <w:b/>
          <w:bCs/>
          <w:b/>
        </w:rPr>
        <w:t xml:space="preserve">Kazakhstan. Through collaborative effort between government bodies, private pharmacies, and educational institutions in</w:t>
      </w:r>
      <w:r>
        <w:rPr>
          <w:bCs/>
          <w:b/>
          <w:bCs/>
          <w:b/>
        </w:rPr>
        <w:t xml:space="preserve"> </w:t>
      </w:r>
      <w:r>
        <w:rPr>
          <w:bCs/>
          <w:b/>
          <w:bCs/>
          <w:b/>
          <w:bCs/>
          <w:b/>
        </w:rPr>
        <w:t xml:space="preserve">Almaty, we can create a sustainable, efficient, and high-quality pharmaceutical care system.</w:t>
      </w:r>
      <w:r>
        <w:br/>
      </w:r>
      <w:r>
        <w:br/>
      </w:r>
    </w:p>
    <w:bookmarkEnd w:id="26"/>
    <w:bookmarkStart w:id="27" w:name="recommendations"/>
    <w:p>
      <w:pPr>
        <w:pStyle w:val="Heading3"/>
      </w:pPr>
      <w:r>
        <w:t xml:space="preserve">8. Recommendations</w:t>
      </w:r>
    </w:p>
    <w:p>
      <w:pPr>
        <w:pStyle w:val="FirstParagraph"/>
      </w:pPr>
      <w:r>
        <w:t xml:space="preserve">1.</w:t>
      </w:r>
      <w:r>
        <w:br/>
      </w:r>
      <w:r>
        <w:br/>
      </w:r>
      <w:r>
        <w:t xml:space="preserve">Establish a dedicated task force comprising representatives from the Ministry of Health and pharmacy associations to oversee the Almaty pilot program in</w:t>
      </w:r>
    </w:p>
    <w:p>
      <w:pPr>
        <w:pStyle w:val="BodyText"/>
      </w:pPr>
      <w:r>
        <w:t xml:space="preserve">Kazakhstan.</w:t>
      </w:r>
      <w:r>
        <w:t xml:space="preserve"> </w:t>
      </w:r>
      <w:r>
        <w:t xml:space="preserve">2.</w:t>
      </w:r>
      <w:r>
        <w:br/>
      </w:r>
      <w:r>
        <w:br/>
      </w:r>
      <w:r>
        <w:t xml:space="preserve">Allocate specific budget lines for digital infrastructure upgrades in pharmacies across</w:t>
      </w:r>
    </w:p>
    <w:p>
      <w:pPr>
        <w:pStyle w:val="BodyText"/>
      </w:pPr>
      <w:r>
        <w:t xml:space="preserve">Almaty.</w:t>
      </w:r>
      <w:r>
        <w:t xml:space="preserve"> </w:t>
      </w:r>
      <w:r>
        <w:t xml:space="preserve">3.</w:t>
      </w:r>
      <w:r>
        <w:br/>
      </w:r>
      <w:r>
        <w:br/>
      </w:r>
      <w:r>
        <w:t xml:space="preserve">Launch a public relations campaign to educate citizens of</w:t>
      </w:r>
    </w:p>
    <w:p>
      <w:pPr>
        <w:pStyle w:val="BodyText"/>
      </w:pPr>
      <w:r>
        <w:t xml:space="preserve">Kazakhstan on the new services available through pharmacists, encouraging them to utilize these resources for minor ailments and chronic disease management.</w:t>
      </w:r>
      <w:r>
        <w:br/>
      </w:r>
      <w:r>
        <w:br/>
      </w:r>
      <w:r>
        <w:rPr>
          <w:bCs/>
          <w:b/>
        </w:rPr>
        <w:t xml:space="preserve">Prepared by:</w:t>
      </w:r>
      <w:r>
        <w:br/>
      </w:r>
      <w:r>
        <w:t xml:space="preserve">Dr. A. Serikov</w:t>
      </w:r>
      <w:r>
        <w:br/>
      </w:r>
      <w:r>
        <w:t xml:space="preserve">Head of Pharmaceutical Strategy Development</w:t>
      </w:r>
      <w:r>
        <w:br/>
      </w:r>
      <w:r>
        <w:rPr>
          <w:bCs/>
          <w:b/>
        </w:rPr>
        <w:t xml:space="preserve">Region:</w:t>
      </w:r>
      <w:r>
        <w:br/>
      </w:r>
      <w:r>
        <w:t xml:space="preserve">Almaty, Kazakhstan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Pharmaceutical Services in Kazakhstan, Almaty</dc:title>
  <dc:creator/>
  <cp:keywords/>
  <dcterms:created xsi:type="dcterms:W3CDTF">2026-07-29T12:24:39Z</dcterms:created>
  <dcterms:modified xsi:type="dcterms:W3CDTF">2026-07-29T12:24:39Z</dcterms:modified>
</cp:coreProperties>
</file>

<file path=docProps/custom.xml><?xml version="1.0" encoding="utf-8"?>
<Properties xmlns="http://schemas.openxmlformats.org/officeDocument/2006/custom-properties" xmlns:vt="http://schemas.openxmlformats.org/officeDocument/2006/docPropsVTypes"/>
</file>