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Pharmacist</w:t>
      </w:r>
      <w:r>
        <w:t xml:space="preserve"> </w:t>
      </w:r>
      <w:r>
        <w:t xml:space="preserve">in</w:t>
      </w:r>
      <w:r>
        <w:t xml:space="preserve"> </w:t>
      </w:r>
      <w:r>
        <w:t xml:space="preserve">Singapore's</w:t>
      </w:r>
      <w:r>
        <w:t xml:space="preserve"> </w:t>
      </w:r>
      <w:r>
        <w:t xml:space="preserve">Healthcare</w:t>
      </w:r>
      <w:r>
        <w:t xml:space="preserve"> </w:t>
      </w:r>
      <w:r>
        <w:t xml:space="preserve">Ecosystem</w:t>
      </w:r>
    </w:p>
    <w:bookmarkStart w:id="28" w:name="Xa066a2b297506331b4a0f65fbe4fc1b2bff9c65"/>
    <w:p>
      <w:pPr>
        <w:pStyle w:val="Heading1"/>
      </w:pPr>
      <w:r>
        <w:t xml:space="preserve">Project Report: Strategic Evolution of the Pharmacist Profession in Singapore</w:t>
      </w:r>
    </w:p>
    <w:p>
      <w:pPr>
        <w:pStyle w:val="FirstParagraph"/>
      </w:pPr>
      <w:r>
        <w:rPr>
          <w:bCs/>
          <w:b/>
        </w:rPr>
        <w:t xml:space="preserve">Date:</w:t>
      </w:r>
      <w:r>
        <w:t xml:space="preserve"> </w:t>
      </w:r>
      <w:r>
        <w:t xml:space="preserve">October 26, 2023</w:t>
      </w:r>
      <w:r>
        <w:br/>
      </w:r>
      <w:r>
        <w:rPr>
          <w:bCs/>
          <w:b/>
        </w:rPr>
        <w:t xml:space="preserve">To:</w:t>
      </w:r>
      <w:r>
        <w:t xml:space="preserve"> </w:t>
      </w:r>
      <w:r>
        <w:t xml:space="preserve">Ministry of Health (MOH) Stakeholders and Healthcare Policy Analysts</w:t>
      </w:r>
      <w:r>
        <w:br/>
      </w:r>
    </w:p>
    <w:p>
      <w:pPr>
        <w:pStyle w:val="BodyText"/>
      </w:pPr>
      <w:r>
        <w:t xml:space="preserve">From:</w:t>
      </w:r>
    </w:p>
    <w:p>
      <w:pPr>
        <w:pStyle w:val="BodyText"/>
      </w:pPr>
      <w:r>
        <w:t xml:space="preserve">Healthcare Strategy Unit</w:t>
      </w:r>
    </w:p>
    <w:bookmarkStart w:id="20" w:name="executive-summary"/>
    <w:p>
      <w:pPr>
        <w:pStyle w:val="Heading2"/>
      </w:pPr>
      <w:r>
        <w:t xml:space="preserve">1. Executive Summary</w:t>
      </w:r>
    </w:p>
    <w:p>
      <w:pPr>
        <w:pStyle w:val="FirstParagraph"/>
      </w:pPr>
      <w:r>
        <w:t xml:space="preserve">This Project Report provides a comprehensive analysis of the evolving role of the Pharmacist within the healthcare landscape of Singapore. As Singapore transitions from a disease-centric model to one focused on holistic patient wellness and active aging, the traditional perception of pharmacists as mere dispensers of medication is rapidly becoming obsolete. This document outlines how Pharmacists in Singapore are positioned to become pivotal allied health professionals, essential for managing chronic diseases, ensuring medication safety, and optimizing healthcare costs. The report highlights specific initiatives by the Health Sciences Authority (HSA) and local universities that underscore the critical nature of this profession in maintaining Singapore's status as a global biomedical hub.</w:t>
      </w:r>
    </w:p>
    <w:bookmarkEnd w:id="20"/>
    <w:bookmarkStart w:id="21" w:name="X2b34d4e69e738a12a053f3a5192c96a934da85b"/>
    <w:p>
      <w:pPr>
        <w:pStyle w:val="Heading2"/>
      </w:pPr>
      <w:r>
        <w:t xml:space="preserve">2. Introduction: The Context of Healthcare in Singapore</w:t>
      </w:r>
    </w:p>
    <w:p>
      <w:pPr>
        <w:pStyle w:val="FirstParagraph"/>
      </w:pPr>
      <w:r>
        <w:t xml:space="preserve">Singapore faces distinct demographic challenges, primarily an aging population coupled with a rising prevalence of chronic conditions such as diabetes and hypertension. In this context, the efficiency and accessibility of pharmaceutical care are paramount. The role of the Pharmacist is no longer confined to hospital wards or community pharmacy counters in isolation; rather, it is integrated into a multi-disciplinary approach to patient care across Singapore. This Project Report argues that empowering Pharmacists with expanded clinical responsibilities is not merely an operational adjustment but a strategic necessity for the sustainability of Singapore's healthcare system.</w:t>
      </w:r>
    </w:p>
    <w:bookmarkEnd w:id="21"/>
    <w:bookmarkStart w:id="22" w:name="the-changing-scope-of-practice"/>
    <w:p>
      <w:pPr>
        <w:pStyle w:val="Heading2"/>
      </w:pPr>
      <w:r>
        <w:t xml:space="preserve">3. The Changing Scope of Practice</w:t>
      </w:r>
    </w:p>
    <w:p>
      <w:pPr>
        <w:pStyle w:val="FirstParagraph"/>
      </w:pPr>
      <w:r>
        <w:rPr>
          <w:bCs/>
          <w:b/>
        </w:rPr>
        <w:t xml:space="preserve">3.1 From Dispensing to Clinical Care</w:t>
      </w:r>
      <w:r>
        <w:br/>
      </w:r>
      <w:r>
        <w:t xml:space="preserve">Historically, the Pharmacist in Singapore was viewed primarily as a gatekeeper for drug distribution. However, recent regulatory changes have allowed for greater clinical autonomy. Pharmacists are now increasingly involved in chronic disease management clinics within primary care settings and polyclinics across Singapore. They conduct medication reviews, manage polypharmacy in elderly patients, and provide counseling on lifestyle modifications.</w:t>
      </w:r>
    </w:p>
    <w:p>
      <w:pPr>
        <w:pStyle w:val="BodyText"/>
      </w:pPr>
      <w:r>
        <w:rPr>
          <w:bCs/>
          <w:b/>
        </w:rPr>
        <w:t xml:space="preserve">3.2 Chronic Disease Management</w:t>
      </w:r>
      <w:r>
        <w:br/>
      </w:r>
      <w:r>
        <w:t xml:space="preserve">Given that non-communicable diseases account for a significant portion of mortality in Singapore, Pharmacists play a crucial role in monitoring patient adherence and efficacy of treatment plans. By taking over routine follow-ups for stable patients, Pharmacists free up physicians to focus on complex cases. This division of labor enhances the overall efficiency of the Singapore healthcare ecosystem.</w:t>
      </w:r>
    </w:p>
    <w:bookmarkEnd w:id="22"/>
    <w:bookmarkStart w:id="23" w:name="X694d353859da7c8011be52e400b01a771feb0da"/>
    <w:p>
      <w:pPr>
        <w:pStyle w:val="Heading2"/>
      </w:pPr>
      <w:r>
        <w:t xml:space="preserve">4. Key Initiatives Supporting Pharmacist Integration</w:t>
      </w:r>
    </w:p>
    <w:p>
      <w:pPr>
        <w:pStyle w:val="FirstParagraph"/>
      </w:pPr>
      <w:r>
        <w:rPr>
          <w:bCs/>
          <w:b/>
        </w:rPr>
        <w:t xml:space="preserve">4.1 The Pharmacy Practice Postgraduate Programme (PPPG)</w:t>
      </w:r>
      <w:r>
        <w:br/>
      </w:r>
      <w:r>
        <w:t xml:space="preserve">Launched by the Ministry of Health, this initiative is pivotal in upskilling Pharmacists in Singapore. It provides structured training for pharmacists interested in specializing as primary care chronic disease management pharmacists or hospital clinical specialists. This Project Report emphasizes that such structured pathways are essential for standardizing high-quality pharmaceutical care across both public and private sectors.</w:t>
      </w:r>
    </w:p>
    <w:p>
      <w:pPr>
        <w:pStyle w:val="BodyText"/>
      </w:pPr>
      <w:r>
        <w:rPr>
          <w:bCs/>
          <w:b/>
        </w:rPr>
        <w:t xml:space="preserve">4.2 Regulatory Frameworks by HSA</w:t>
      </w:r>
      <w:r>
        <w:br/>
      </w:r>
      <w:r>
        <w:t xml:space="preserve">The Health Sciences Authority has implemented robust frameworks to ensure patient safety while enabling innovation. This includes the regulation of compounding pharmacies and the integration of digital health tools. Pharmacists are now required to navigate complex digital ecosystems, utilizing electronic health records to track patient outcomes seamlessly.</w:t>
      </w:r>
    </w:p>
    <w:bookmarkEnd w:id="23"/>
    <w:bookmarkStart w:id="24" w:name="challenges-and-barriers"/>
    <w:p>
      <w:pPr>
        <w:pStyle w:val="Heading2"/>
      </w:pPr>
      <w:r>
        <w:t xml:space="preserve">5. Challenges and Barriers</w:t>
      </w:r>
    </w:p>
    <w:p>
      <w:pPr>
        <w:pStyle w:val="FirstParagraph"/>
      </w:pPr>
      <w:r>
        <w:rPr>
          <w:bCs/>
          <w:b/>
        </w:rPr>
        <w:t xml:space="preserve">5.1 Public Perception</w:t>
      </w:r>
      <w:r>
        <w:br/>
      </w:r>
      <w:r>
        <w:t xml:space="preserve">Despite these advancements, a lingering challenge in Singapore is the public perception of Pharmacists. Many citizens still view them primarily as retail vendors rather than healthcare clinicians. Education campaigns are necessary to bridge this gap and highlight the clinical expertise of Pharmacists.</w:t>
      </w:r>
    </w:p>
    <w:p>
      <w:pPr>
        <w:pStyle w:val="BodyText"/>
      </w:pPr>
      <w:r>
        <w:rPr>
          <w:bCs/>
          <w:b/>
        </w:rPr>
        <w:t xml:space="preserve">5.2 Reimbursement Models</w:t>
      </w:r>
      <w:r>
        <w:br/>
      </w:r>
      <w:r>
        <w:t xml:space="preserve">A significant hurdle remains the reimbursement structure for pharmacist-led services in Singapore. Currently, there is limited coverage under Medisave or insurance schemes for clinical consultations provided by pharmacists compared to physicians. For the Pharmacist profession to fully realize its potential in Singapore, policy adjustments must reflect the value of their clinical time and expertise through appropriate financial compensation models.</w:t>
      </w:r>
    </w:p>
    <w:bookmarkEnd w:id="24"/>
    <w:bookmarkStart w:id="25" w:name="X3fa92b2954d03be88200aa03bb4c85ab70f75a0"/>
    <w:p>
      <w:pPr>
        <w:pStyle w:val="Heading2"/>
      </w:pPr>
      <w:r>
        <w:t xml:space="preserve">6. The Future Outlook: Digital Health and Precision Medicine</w:t>
      </w:r>
    </w:p>
    <w:p>
      <w:pPr>
        <w:pStyle w:val="FirstParagraph"/>
      </w:pPr>
      <w:r>
        <w:t xml:space="preserve">The future of pharmacy practice in Singapore is deeply intertwined with digital health solutions. Pharmacists are expected to lead the integration of artificial intelligence in medication management, identifying potential drug-drug interactions before they occur. Furthermore, as precision medicine gains traction, Pharmacists will play a key role in interpreting genetic data to tailor medication regimens for individual patients.</w:t>
      </w:r>
    </w:p>
    <w:p>
      <w:pPr>
        <w:pStyle w:val="BodyText"/>
      </w:pPr>
      <w:r>
        <w:t xml:space="preserve">Innovation hubs across Singapore are actively collaborating with academic institutions to develop these technologies. The Pharmacist of the future in Singapore will be tech-savvy, data-literate, and deeply embedded in the patient's longitudinal care journey.</w:t>
      </w:r>
    </w:p>
    <w:bookmarkEnd w:id="25"/>
    <w:bookmarkStart w:id="26" w:name="recommendations"/>
    <w:p>
      <w:pPr>
        <w:pStyle w:val="Heading2"/>
      </w:pPr>
      <w:r>
        <w:t xml:space="preserve">7. Recommendations</w:t>
      </w:r>
    </w:p>
    <w:p>
      <w:pPr>
        <w:numPr>
          <w:ilvl w:val="0"/>
          <w:numId w:val="1001"/>
        </w:numPr>
        <w:pStyle w:val="Compact"/>
      </w:pPr>
      <w:r>
        <w:rPr>
          <w:bCs/>
          <w:b/>
        </w:rPr>
        <w:t xml:space="preserve">Expand Reimbursement Policies:</w:t>
      </w:r>
      <w:r>
        <w:t xml:space="preserve">The Ministry of Health should consider expanding Medisave allowances to cover clinical pharmacy services provided by certified Pharmacists, thereby incentivizing the use of this resource.</w:t>
      </w:r>
    </w:p>
    <w:p>
      <w:pPr>
        <w:numPr>
          <w:ilvl w:val="0"/>
          <w:numId w:val="1001"/>
        </w:numPr>
        <w:pStyle w:val="Compact"/>
      </w:pPr>
      <w:r>
        <w:rPr>
          <w:bCs/>
          <w:b/>
        </w:rPr>
        <w:t xml:space="preserve">Promote Inter-professional Collaboration:</w:t>
      </w:r>
      <w:r>
        <w:t xml:space="preserve">Foster stronger ties between doctors and Pharmacists through joint training programs, emphasizing teamwork in patient care settings across Singapore.</w:t>
      </w:r>
    </w:p>
    <w:p>
      <w:pPr>
        <w:numPr>
          <w:ilvl w:val="0"/>
          <w:numId w:val="1001"/>
        </w:numPr>
        <w:pStyle w:val="Compact"/>
      </w:pPr>
      <w:r>
        <w:rPr>
          <w:bCs/>
          <w:b/>
        </w:rPr>
        <w:t xml:space="preserve">Enhance Public Awareness:</w:t>
      </w:r>
      <w:r>
        <w:t xml:space="preserve">Campaigns should highlight the clinical capabilities of Pharmacists to shift public perception from retail-focused to care-focused interactions.</w:t>
      </w:r>
    </w:p>
    <w:bookmarkEnd w:id="26"/>
    <w:bookmarkStart w:id="27" w:name="conclusion"/>
    <w:p>
      <w:pPr>
        <w:pStyle w:val="Heading2"/>
      </w:pPr>
      <w:r>
        <w:t xml:space="preserve">8. Conclusion</w:t>
      </w:r>
    </w:p>
    <w:p>
      <w:pPr>
        <w:pStyle w:val="FirstParagraph"/>
      </w:pPr>
      <w:r>
        <w:t xml:space="preserve">In conclusion, the Pharmacist in Singapore is undergoing a profound transformation. No longer just a supplier of medicines, they are becoming indispensable clinical partners in the battle against chronic disease and the promotion of healthy aging. This Project Report underscores that supporting this evolution through policy reform, education, and public engagement is critical for Singapore's long-term healthcare sustainability.</w:t>
      </w:r>
    </w:p>
    <w:p>
      <w:pPr>
        <w:pStyle w:val="BodyText"/>
      </w:pPr>
      <w:r>
        <w:t xml:space="preserve">By fully leveraging the potential of Pharmacists, Singapore can maintain its reputation as a leading global city in healthcare delivery. The integration of clinical pharmacy services into mainstream primary care will not only improve patient outcomes but also enhance the cost-effectiveness of the entire system. Therefore, strategic investment in the Pharmacist profession is an investment in the health resilience of Singapore itself.</w:t>
      </w:r>
    </w:p>
    <w:p>
      <w:pPr>
        <w:pStyle w:val="BodyText"/>
      </w:pPr>
      <w:r>
        <w:rPr>
          <w:iCs/>
          <w:i/>
        </w:rPr>
        <w:t xml:space="preserve">This document serves as a strategic overview for stakeholders involved in healthcare policy and pharmaceutical practice within Singapore. All data references are based on current trends up to 2023.</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The Role of the Pharmacist in Singapore's Healthcare Ecosystem</dc:title>
  <dc:creator/>
  <dc:language>en</dc:language>
  <cp:keywords/>
  <dcterms:created xsi:type="dcterms:W3CDTF">2026-07-29T08:00:27Z</dcterms:created>
  <dcterms:modified xsi:type="dcterms:W3CDTF">2026-07-29T08:00:27Z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