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d85ed5ad6c758288c5023298b61b96effc5fa66"/>
    <w:p>
      <w:pPr>
        <w:pStyle w:val="Heading1"/>
      </w:pPr>
      <w:r>
        <w:t xml:space="preserve">Project Report Strategic Implementation of Pharmacist Services in Spain Valencia</w:t>
      </w:r>
    </w:p>
    <w:p>
      <w:pPr>
        <w:pStyle w:val="FirstParagraph"/>
      </w:pPr>
      <w:r>
        <w:rPr>
          <w:bCs/>
          <w:b/>
        </w:rPr>
        <w:t xml:space="preserve">Date:</w:t>
      </w:r>
      <w:r>
        <w:t xml:space="preserve"> </w:t>
      </w:r>
      <w:r>
        <w:t xml:space="preserve">October 26, 2023</w:t>
      </w:r>
      <w:r>
        <w:br/>
      </w:r>
      <w:r>
        <w:rPr>
          <w:bCs/>
          <w:b/>
        </w:rPr>
        <w:t xml:space="preserve">To:</w:t>
      </w:r>
      <w:r>
        <w:t xml:space="preserve">Distribution Network Management Team</w:t>
      </w:r>
      <w:r>
        <w:br/>
      </w:r>
      <w:r>
        <w:t xml:space="preserve">Optimizing Pharmacist-Led Healthcare Delivery in the Region of Spain Valencia.</w:t>
      </w:r>
    </w:p>
    <w:bookmarkEnd w:id="20"/>
    <w:bookmarkStart w:id="26" w:name="introduction-and-executive-summary"/>
    <w:p>
      <w:pPr>
        <w:pStyle w:val="Heading1"/>
      </w:pPr>
      <w:r>
        <w:t xml:space="preserve">1. Introduction and Executive Summary</w:t>
      </w:r>
    </w:p>
    <w:p>
      <w:pPr>
        <w:pStyle w:val="FirstParagraph"/>
      </w:pPr>
      <w:r>
        <w:t xml:space="preserve">The healthcare landscape in Europe is undergoing a significant transformation, moving from a reactive model of care to one that emphasizes preventive medicine, chronic disease management, and patient-centric services. In this context, the role of the</w:t>
      </w:r>
      <w:r>
        <w:t xml:space="preserve"> </w:t>
      </w:r>
      <w:r>
        <w:rPr>
          <w:bCs/>
          <w:b/>
        </w:rPr>
        <w:t xml:space="preserve">Pharmacist</w:t>
      </w:r>
      <w:r>
        <w:t xml:space="preserve">Spain Valencia, an area with distinct demographic trends including a high percentage of aging populations and significant tourism influxes, which create unique demands for pharmaceutical services. The objective of this project report is to analyze the current operational framework for pharmacists in Spain Valencia, identify gaps in service delivery, and propose strategic improvements that leverage the professional capabilities of local pharmacists to enhance public health outcomes.</w:t>
      </w:r>
    </w:p>
    <w:p>
      <w:pPr>
        <w:pStyle w:val="BodyText"/>
      </w:pPr>
      <w:r>
        <w:t xml:space="preserve">Spain Valencia represents a critical market within the broader Spanish healthcare system. The autonomous community has invested heavily in modernizing its public health infrastructure. However, with increasing pressure on hospital resources, there is an urgent need to decentralize care through community pharmacies. This report argues that empowering pharmacists as first-line healthcare providers in Spain Valencia can alleviate burden on emergency departments and improve medication adherence among vulnerable populations.</w:t>
      </w:r>
    </w:p>
    <w:bookmarkStart w:id="21" w:name="X45ece82b558936b99373fc2efe9930e4d2b1d1b"/>
    <w:p>
      <w:pPr>
        <w:pStyle w:val="Heading2"/>
      </w:pPr>
      <w:r>
        <w:t xml:space="preserve">2. Regulatory Framework and Professional Standards</w:t>
      </w:r>
    </w:p>
    <w:p>
      <w:pPr>
        <w:pStyle w:val="FirstParagraph"/>
      </w:pPr>
      <w:r>
        <w:t xml:space="preserve">To understand the operational constraints and opportunities for a</w:t>
      </w:r>
      <w:r>
        <w:t xml:space="preserve"> </w:t>
      </w:r>
      <w:r>
        <w:rPr>
          <w:bCs/>
          <w:b/>
        </w:rPr>
        <w:t xml:space="preserve">Pharmacist</w:t>
      </w:r>
    </w:p>
    <w:p>
      <w:pPr>
        <w:pStyle w:val="BodyText"/>
      </w:pPr>
      <w:r>
        <w:t xml:space="preserve">In Spain, community pharmacies are subject to territorial plans that limit density per inhabitant to ensure equitable access. In</w:t>
      </w:r>
    </w:p>
    <w:p>
      <w:pPr>
        <w:pStyle w:val="BodyText"/>
      </w:pPr>
      <w:r>
        <w:t xml:space="preserve">Spain Valencia, these regulations have been tightened in recent years to prevent oversaturation in urban centers like Valencia City and Alicante, while ensuring adequate coverage in rural areas such as the interior of Castellón or Alto Vinalopó. A licensed Pharmacist must maintain continuous professional development (CPD) credits recognized by the General Council of Official Colleges of Pharmacists.</w:t>
      </w:r>
    </w:p>
    <w:p>
      <w:pPr>
        <w:pStyle w:val="BodyText"/>
      </w:pPr>
      <w:r>
        <w:t xml:space="preserve">Furthermore, recent legislative changes have expanded the scope of practice for pharmacists. They are now authorized to administer vaccines, perform point-of-care testing for conditions such as diabetes and hypertension, and manage minor ailments without a prior physician’s prescription. These new competencies position the Pharmacist not just as a supplier of goods, but as an active clinician within the community healthcare network in Spain Valencia.</w:t>
      </w:r>
    </w:p>
    <w:bookmarkEnd w:id="21"/>
    <w:bookmarkStart w:id="22" w:name="X521eb7d9e105c2aa7afb1f226cbcb8182a87260"/>
    <w:p>
      <w:pPr>
        <w:pStyle w:val="Heading2"/>
      </w:pPr>
      <w:r>
        <w:t xml:space="preserve">3. Market Analysis: Demographics and Healthcare Needs</w:t>
      </w:r>
    </w:p>
    <w:p>
      <w:pPr>
        <w:pStyle w:val="FirstParagraph"/>
      </w:pPr>
      <w:r>
        <w:t xml:space="preserve">The demand for specialized pharmaceutical services in</w:t>
      </w:r>
      <w:r>
        <w:t xml:space="preserve"> </w:t>
      </w:r>
      <w:r>
        <w:rPr>
          <w:bCs/>
          <w:b/>
        </w:rPr>
        <w:t xml:space="preserve">Spain Valencia</w:t>
      </w:r>
    </w:p>
    <w:p>
      <w:pPr>
        <w:pStyle w:val="BodyText"/>
      </w:pPr>
      <w:r>
        <w:t xml:space="preserve">Secondly, Valencia is a major tourist destination. The transient population creates fluctuating demands for pharmaceutical services, particularly during summer months. Pharmacist staff must be equipped to handle travel-related health issues, including infectious disease prevention and acute injury management.</w:t>
      </w:r>
    </w:p>
    <w:p>
      <w:pPr>
        <w:pStyle w:val="BodyText"/>
      </w:pPr>
      <w:r>
        <w:t xml:space="preserve">Demographic Factor</w:t>
      </w:r>
    </w:p>
    <w:p>
      <w:pPr>
        <w:pStyle w:val="BodyText"/>
      </w:pPr>
      <w:r>
        <w:t xml:space="preserve">Impact on Pharmacist Services in Spain Valencia</w:t>
      </w:r>
    </w:p>
    <w:p>
      <w:pPr>
        <w:pStyle w:val="BodyText"/>
      </w:pPr>
      <w:r>
        <w:t xml:space="preserve">Aging Population (65+)</w:t>
      </w:r>
    </w:p>
    <w:p>
      <w:pPr>
        <w:pStyle w:val="BodyText"/>
      </w:pPr>
      <w:r>
        <w:t xml:space="preserve">Increased need for chronic medication management, polypharmacy reviews, and home delivery services.</w:t>
      </w:r>
    </w:p>
    <w:p>
      <w:pPr>
        <w:pStyle w:val="BodyText"/>
      </w:pPr>
      <w:r>
        <w:t xml:space="preserve">Tourism Influx</w:t>
      </w:r>
    </w:p>
    <w:p>
      <w:pPr>
        <w:pStyle w:val="BodyText"/>
      </w:pPr>
      <w:r>
        <w:t xml:space="preserve">Demand for multilingual support (English/German), travel vaccines, and acute care consultations.</w:t>
      </w:r>
    </w:p>
    <w:p>
      <w:pPr>
        <w:pStyle w:val="BodyText"/>
      </w:pPr>
      <w:r>
        <w:t xml:space="preserve">Rural vs. Urban Divide</w:t>
      </w:r>
    </w:p>
    <w:p>
      <w:pPr>
        <w:pStyle w:val="BodyText"/>
      </w:pPr>
      <w:r>
        <w:t xml:space="preserve">Differentiation between high-volume urban clinics in Valencia City versus essential access services in rural municipalities.</w:t>
      </w:r>
    </w:p>
    <w:p>
      <w:pPr>
        <w:pStyle w:val="BodyText"/>
      </w:pPr>
      <w:r>
        <w:t xml:space="preserve">Pediatric Care</w:t>
      </w:r>
    </w:p>
    <w:p>
      <w:pPr>
        <w:pStyle w:val="BodyText"/>
      </w:pPr>
      <w:r>
        <w:t xml:space="preserve">Growing demand for pediatric dosing accuracy and breastfeeding support from a Pharmacist.</w:t>
      </w:r>
    </w:p>
    <w:bookmarkEnd w:id="22"/>
    <w:bookmarkStart w:id="23" w:name="operational-challenges-and-opportunities"/>
    <w:p>
      <w:pPr>
        <w:pStyle w:val="Heading2"/>
      </w:pPr>
      <w:r>
        <w:t xml:space="preserve">4. Operational Challenges and Opportunities</w:t>
      </w:r>
    </w:p>
    <w:p>
      <w:pPr>
        <w:pStyle w:val="FirstParagraph"/>
      </w:pPr>
      <w:r>
        <w:t xml:space="preserve">Audit findings indicate that while the infrastructure for pharmacists in</w:t>
      </w:r>
      <w:r>
        <w:t xml:space="preserve"> </w:t>
      </w:r>
      <w:r>
        <w:rPr>
          <w:bCs/>
          <w:b/>
        </w:rPr>
        <w:t xml:space="preserve">Spain Valencia</w:t>
      </w:r>
    </w:p>
    <w:p>
      <w:pPr>
        <w:pStyle w:val="BodyText"/>
      </w:pPr>
      <w:r>
        <w:t xml:space="preserve">Additionally, staffing shortages remain a concern. The high workload often limits the time a</w:t>
      </w:r>
      <w:r>
        <w:t xml:space="preserve"> </w:t>
      </w:r>
      <w:r>
        <w:rPr>
          <w:bCs/>
          <w:b/>
        </w:rPr>
        <w:t xml:space="preserve">Pharmacist</w:t>
      </w:r>
    </w:p>
    <w:p>
      <w:pPr>
        <w:pStyle w:val="BodyText"/>
      </w:pPr>
      <w:r>
        <w:t xml:space="preserve">An opportunity lies in the expansion of "Health Corners" within pharmacies. These dedicated spaces allow pharmacists to conduct blood pressure checks, cholesterol screenings, and smoking cessation programs discreetly and professionally. Pilot projects in selected locations in</w:t>
      </w:r>
      <w:r>
        <w:t xml:space="preserve"> </w:t>
      </w:r>
      <w:r>
        <w:rPr>
          <w:bCs/>
          <w:b/>
        </w:rPr>
        <w:t xml:space="preserve">Spain Valencia</w:t>
      </w:r>
    </w:p>
    <w:bookmarkEnd w:id="23"/>
    <w:bookmarkStart w:id="24" w:name="strategic-recommendations"/>
    <w:p>
      <w:pPr>
        <w:pStyle w:val="Heading2"/>
      </w:pPr>
      <w:r>
        <w:t xml:space="preserve">5. Strategic Recommendations</w:t>
      </w:r>
    </w:p>
    <w:p>
      <w:pPr>
        <w:pStyle w:val="FirstParagraph"/>
      </w:pPr>
      <w:r>
        <w:t xml:space="preserve">To maximize the potential of the pharmaceutical sector, we recommend the following actions:</w:t>
      </w:r>
    </w:p>
    <w:p>
      <w:pPr>
        <w:numPr>
          <w:ilvl w:val="0"/>
          <w:numId w:val="1001"/>
        </w:numPr>
        <w:pStyle w:val="Compact"/>
      </w:pPr>
      <w:r>
        <w:rPr>
          <w:bCs/>
          <w:b/>
        </w:rPr>
        <w:t xml:space="preserve">Digital Integration Initiative:</w:t>
      </w:r>
      <w:r>
        <w:t xml:space="preserve"> </w:t>
      </w:r>
      <w:r>
        <w:t xml:space="preserve">Accelerate the rollout of interoperable digital platforms connecting all community pharmacies in</w:t>
      </w:r>
    </w:p>
    <w:p>
      <w:pPr>
        <w:numPr>
          <w:ilvl w:val="0"/>
          <w:numId w:val="1002"/>
        </w:numPr>
        <w:pStyle w:val="Compact"/>
      </w:pPr>
      <w:r>
        <w:rPr>
          <w:bCs/>
          <w:b/>
        </w:rPr>
        <w:t xml:space="preserve">Clinical Training Expansion:</w:t>
      </w:r>
      <w:r>
        <w:t xml:space="preserve"> </w:t>
      </w:r>
      <w:r>
        <w:t xml:space="preserve">Fund specialized training programs for pharmacists focusing on geriatrics and pediatrics, recognizing the specific demographic needs of the region. A</w:t>
      </w:r>
      <w:r>
        <w:t xml:space="preserve"> </w:t>
      </w:r>
      <w:r>
        <w:rPr>
          <w:bCs/>
          <w:b/>
        </w:rPr>
        <w:t xml:space="preserve">Pharmacist</w:t>
      </w:r>
    </w:p>
    <w:p>
      <w:pPr>
        <w:numPr>
          <w:ilvl w:val="0"/>
          <w:numId w:val="1003"/>
        </w:numPr>
        <w:pStyle w:val="Compact"/>
      </w:pPr>
      <w:r>
        <w:rPr>
          <w:bCs/>
          <w:b/>
        </w:rPr>
        <w:t xml:space="preserve">Tourism-Focused Service Protocols:</w:t>
      </w:r>
      <w:r>
        <w:t xml:space="preserve"> </w:t>
      </w:r>
      <w:r>
        <w:t xml:space="preserve">Develop standardized protocols for multilingual consultations in high-tourism zones. Pharmacist staff should be trained in basic medical terminology in English and German to better serve international residents and visitors.</w:t>
      </w:r>
    </w:p>
    <w:p>
      <w:pPr>
        <w:numPr>
          <w:ilvl w:val="0"/>
          <w:numId w:val="1004"/>
        </w:numPr>
        <w:pStyle w:val="Compact"/>
      </w:pPr>
      <w:r>
        <w:rPr>
          <w:bCs/>
          <w:b/>
        </w:rPr>
        <w:t xml:space="preserve">Rural Access Program:</w:t>
      </w:r>
      <w:r>
        <w:t xml:space="preserve"> </w:t>
      </w:r>
      <w:r>
        <w:t xml:space="preserve">Implement mobile pharmacy units or drone delivery services for remote areas within the</w:t>
      </w:r>
      <w:r>
        <w:t xml:space="preserve"> </w:t>
      </w:r>
      <w:r>
        <w:rPr>
          <w:bCs/>
          <w:b/>
        </w:rPr>
        <w:t xml:space="preserve">Spain Valencia</w:t>
      </w:r>
    </w:p>
    <w:bookmarkEnd w:id="24"/>
    <w:bookmarkStart w:id="25" w:name="conclusion"/>
    <w:p>
      <w:pPr>
        <w:pStyle w:val="Heading2"/>
      </w:pPr>
      <w:r>
        <w:t xml:space="preserve">6. Conclusion</w:t>
      </w:r>
    </w:p>
    <w:p>
      <w:pPr>
        <w:pStyle w:val="FirstParagraph"/>
      </w:pPr>
      <w:r>
        <w:t xml:space="preserve">The integration of advanced clinical services into the daily practice of a</w:t>
      </w:r>
      <w:r>
        <w:t xml:space="preserve"> </w:t>
      </w:r>
      <w:r>
        <w:rPr>
          <w:bCs/>
          <w:b/>
        </w:rPr>
        <w:t xml:space="preserve">Pharmacist</w:t>
      </w:r>
      <w:r>
        <w:t xml:space="preserve">By leveraging regulatory reforms, addressing demographic realities, and investing in digital infrastructure, we can transform community pharmacies into hubs of preventive health care. This project report underscores that empowering pharmacists leads to better health outcomes, reduced hospital admissions, and greater patient satisfaction. We urge stakeholders to prioritize the implementation of these recommendations to secure a healthier future for the citizens of Spain Valencia.</w:t>
      </w:r>
    </w:p>
    <w:p>
      <w:pPr>
        <w:pStyle w:val="BodyText"/>
      </w:pPr>
      <w:r>
        <w:t xml:space="preserve">The successful execution of this strategy will require collaboration between regional government bodies, pharmacy associations, and private healthcare providers. Only through a unified approach can we fully realize the potential of professional pharmaceutical services in enhancing public health in this vibrant Spanish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Spain Valencia</dc:title>
  <dc:creator/>
  <dc:language>en</dc:language>
  <cp:keywords/>
  <dcterms:created xsi:type="dcterms:W3CDTF">2026-07-29T13:16:16Z</dcterms:created>
  <dcterms:modified xsi:type="dcterms:W3CDTF">2026-07-29T13:16:16Z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