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Pharmacist</w:t>
      </w:r>
      <w:r>
        <w:t xml:space="preserve"> </w:t>
      </w:r>
      <w:r>
        <w:t xml:space="preserve">Implementation</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8" w:name="Xd1d0acee9919d6a1f44b354c249d9bb8e9acf93"/>
    <w:p>
      <w:pPr>
        <w:pStyle w:val="Heading1"/>
      </w:pPr>
      <w:r>
        <w:t xml:space="preserve">Project Report on the Strategic Integration of Pharmacist Services in United Arab Emirates Dubai</w:t>
      </w:r>
    </w:p>
    <w:p>
      <w:r>
        <w:pict>
          <v:rect style="width:0;height:1.5pt" o:hralign="center" o:hrstd="t" o:hr="t"/>
        </w:pict>
      </w:r>
    </w:p>
    <w:p>
      <w:pPr>
        <w:pStyle w:val="FirstParagraph"/>
      </w:pPr>
      <w:r>
        <w:t xml:space="preserve">Date: October 26, 2023</w:t>
      </w:r>
      <w:r>
        <w:br/>
      </w:r>
      <w:r>
        <w:t xml:space="preserve">Status: Final Draft</w:t>
      </w:r>
      <w:r>
        <w:br/>
      </w:r>
      <w:r>
        <w:t xml:space="preserve">To: Ministry of Health and Prevention (MOHAP) &amp; Dubai Health Authority (DHA)</w:t>
      </w:r>
      <w:r>
        <w:br/>
      </w:r>
      <w:r>
        <w:t xml:space="preserve">From: Healthcare Strategy Division</w:t>
      </w:r>
    </w:p>
    <w:bookmarkStart w:id="20" w:name="executive-summary"/>
    <w:p>
      <w:pPr>
        <w:pStyle w:val="Heading2"/>
      </w:pPr>
      <w:r>
        <w:t xml:space="preserve">1. Executive Summary</w:t>
      </w:r>
    </w:p>
    <w:p>
      <w:pPr>
        <w:pStyle w:val="FirstParagraph"/>
      </w:pPr>
      <w:r>
        <w:t xml:space="preserve">This</w:t>
      </w:r>
      <w:r>
        <w:t xml:space="preserve"> </w:t>
      </w:r>
      <w:r>
        <w:rPr>
          <w:bCs/>
          <w:b/>
        </w:rPr>
        <w:t xml:space="preserve">Project Report</w:t>
      </w:r>
      <w:r>
        <w:t xml:space="preserve"> </w:t>
      </w:r>
      <w:r>
        <w:t xml:space="preserve">outlines the comprehensive framework, operational requirements, and strategic importance of deploying highly qualified</w:t>
      </w:r>
      <w:r>
        <w:t xml:space="preserve"> </w:t>
      </w:r>
      <w:r>
        <w:rPr>
          <w:bCs/>
          <w:b/>
        </w:rPr>
        <w:t xml:space="preserve">Pharmacist</w:t>
      </w:r>
      <w:r>
        <w:t xml:space="preserve">Pharmacist roles, and the overarching vision to enhance patient safety and medication adherence across all emirates.</w:t>
      </w:r>
    </w:p>
    <w:bookmarkEnd w:id="20"/>
    <w:bookmarkStart w:id="21" w:name="introduction-and-context"/>
    <w:p>
      <w:pPr>
        <w:pStyle w:val="Heading2"/>
      </w:pPr>
      <w:r>
        <w:t xml:space="preserve">2. Introduction and Context</w:t>
      </w:r>
    </w:p>
    <w:p>
      <w:pPr>
        <w:pStyle w:val="FirstParagraph"/>
      </w:pPr>
      <w:r>
        <w:t xml:space="preserve">The healthcare landscape in United Arab Emirates Dubai is undergoing a rapid transformation driven by digitalization, personalized medicine, and strict regulatory compliance. At the heart of this system lies the</w:t>
      </w:r>
      <w:r>
        <w:t xml:space="preserve"> </w:t>
      </w:r>
      <w:r>
        <w:rPr>
          <w:bCs/>
          <w:b/>
        </w:rPr>
        <w:t xml:space="preserve">Pharmacist</w:t>
      </w:r>
      <w:r>
        <w:t xml:space="preserve">, who serves as the final clinical safeguard before medication reaches the patient. In United Arab Emirates Dubai, where diverse populations converge from across the globe,</w:t>
      </w:r>
      <w:r>
        <w:t xml:space="preserve"> </w:t>
      </w:r>
      <w:r>
        <w:rPr>
          <w:bCs/>
          <w:b/>
        </w:rPr>
        <w:t xml:space="preserve">Pharmacist</w:t>
      </w:r>
      <w:r>
        <w:t xml:space="preserve"> </w:t>
      </w:r>
      <w:r>
        <w:t xml:space="preserve">services are critical for managing polypharmacy, ensuring cultural sensitivity in drug counseling, and maintaining supply chain integrity. This project aims to standardize best practices for</w:t>
      </w:r>
      <w:r>
        <w:t xml:space="preserve"> </w:t>
      </w:r>
      <w:r>
        <w:rPr>
          <w:bCs/>
          <w:b/>
        </w:rPr>
        <w:t xml:space="preserve">Pharmacist</w:t>
      </w:r>
      <w:r>
        <w:t xml:space="preserve"> </w:t>
      </w:r>
      <w:r>
        <w:t xml:space="preserve">engagement while elevating the standard of care expected by residents and visitors in United Arab Emirates Dubai.</w:t>
      </w:r>
    </w:p>
    <w:bookmarkEnd w:id="21"/>
    <w:bookmarkStart w:id="22" w:name="regulatory-framework-and-licensing"/>
    <w:p>
      <w:pPr>
        <w:pStyle w:val="Heading2"/>
      </w:pPr>
      <w:r>
        <w:t xml:space="preserve">3. Regulatory Framework and Licensing</w:t>
      </w:r>
    </w:p>
    <w:p>
      <w:pPr>
        <w:pStyle w:val="FirstParagraph"/>
      </w:pPr>
      <w:r>
        <w:t xml:space="preserve">To operate legally in United Arab Emirates Dubai, every</w:t>
      </w:r>
      <w:r>
        <w:t xml:space="preserve"> </w:t>
      </w:r>
      <w:r>
        <w:rPr>
          <w:bCs/>
          <w:b/>
        </w:rPr>
        <w:t xml:space="preserve">Pharmacist</w:t>
      </w:r>
      <w:r>
        <w:t xml:space="preserve"> </w:t>
      </w:r>
      <w:r>
        <w:t xml:space="preserve">must undergo rigorous vetting processes administered by the DHA or MOHAP. The</w:t>
      </w:r>
      <w:r>
        <w:t xml:space="preserve"> </w:t>
      </w:r>
      <w:r>
        <w:rPr>
          <w:bCs/>
          <w:b/>
        </w:rPr>
        <w:t xml:space="preserve">Project Report</w:t>
      </w:r>
      <w:r>
        <w:t xml:space="preserve"> </w:t>
      </w:r>
      <w:r>
        <w:t xml:space="preserve">highlights that licensing is not merely a bureaucratic step but a critical quality assurance measure. Prospective pharmacists must pass dataflow verifications of their educational credentials and complete prometric examinations tailored to the specific competencies required in United Arab Emirates Dubai. Furthermore, continuous professional development (CPD) is mandatory for all licensed</w:t>
      </w:r>
      <w:r>
        <w:t xml:space="preserve"> </w:t>
      </w:r>
      <w:r>
        <w:rPr>
          <w:bCs/>
          <w:b/>
        </w:rPr>
        <w:t xml:space="preserve">Pharmacist</w:t>
      </w:r>
      <w:r>
        <w:t xml:space="preserve"> </w:t>
      </w:r>
      <w:r>
        <w:t xml:space="preserve">practitioners to ensure they remain abreast of evolving pharmaceutical guidelines within the region.</w:t>
      </w:r>
    </w:p>
    <w:bookmarkEnd w:id="22"/>
    <w:bookmarkStart w:id="23" w:name="Xee8f3e75259808bee4c89d00e87803b8c093199"/>
    <w:p>
      <w:pPr>
        <w:pStyle w:val="Heading2"/>
      </w:pPr>
      <w:r>
        <w:t xml:space="preserve">4. Operational Responsibilities of a Pharmacist in United Arab Emirates Dubai</w:t>
      </w:r>
    </w:p>
    <w:p>
      <w:pPr>
        <w:pStyle w:val="FirstParagraph"/>
      </w:pPr>
      <w:r>
        <w:t xml:space="preserve">In the context of this project, the role of a</w:t>
      </w:r>
      <w:r>
        <w:t xml:space="preserve"> </w:t>
      </w:r>
      <w:r>
        <w:rPr>
          <w:bCs/>
          <w:b/>
        </w:rPr>
        <w:t xml:space="preserve">Pharmacist</w:t>
      </w:r>
      <w:r>
        <w:t xml:space="preserve">Pharmacist in United Arab Emirates Dubai is expected to perform clinical reviews, manage chronic disease protocols for diabetes and hypertension which are prevalent in the region, and collaborate with physicians on therapeutic interventions. Key responsibilities include:</w:t>
      </w:r>
    </w:p>
    <w:p>
      <w:pPr>
        <w:numPr>
          <w:ilvl w:val="0"/>
          <w:numId w:val="1001"/>
        </w:numPr>
        <w:pStyle w:val="Compact"/>
      </w:pPr>
      <w:r>
        <w:t xml:space="preserve">Medication Therapy Management (MTM): Ensuring optimal therapeutic outcomes for patients.</w:t>
      </w:r>
    </w:p>
    <w:p>
      <w:pPr>
        <w:numPr>
          <w:ilvl w:val="0"/>
          <w:numId w:val="1001"/>
        </w:numPr>
        <w:pStyle w:val="Compact"/>
      </w:pPr>
      <w:r>
        <w:t xml:space="preserve">Patient Counseling: Providing clear instructions in multiple languages to cater to United Arab Emirates Dubai’s multicultural demographic.</w:t>
      </w:r>
    </w:p>
    <w:p>
      <w:pPr>
        <w:numPr>
          <w:ilvl w:val="0"/>
          <w:numId w:val="1001"/>
        </w:numPr>
        <w:pStyle w:val="Compact"/>
      </w:pPr>
      <w:r>
        <w:t xml:space="preserve">Inventory Control: Managing cold chains and high-alert medications in accordance with DHA standards.</w:t>
      </w:r>
    </w:p>
    <w:bookmarkEnd w:id="23"/>
    <w:bookmarkStart w:id="24" w:name="Xa05c120c5f78c0502f3691902d9425281c1abe6"/>
    <w:p>
      <w:pPr>
        <w:pStyle w:val="Heading2"/>
      </w:pPr>
      <w:r>
        <w:t xml:space="preserve">5. Cultural Sensitivity and Patient Education</w:t>
      </w:r>
    </w:p>
    <w:p>
      <w:pPr>
        <w:pStyle w:val="FirstParagraph"/>
      </w:pPr>
      <w:r>
        <w:t xml:space="preserve">A unique aspect of practicing as a</w:t>
      </w:r>
      <w:r>
        <w:t xml:space="preserve"> </w:t>
      </w:r>
      <w:r>
        <w:rPr>
          <w:bCs/>
          <w:b/>
        </w:rPr>
        <w:t xml:space="preserve">Pharmacist</w:t>
      </w:r>
      <w:r>
        <w:t xml:space="preserve"> </w:t>
      </w:r>
      <w:r>
        <w:t xml:space="preserve">in United Arab Emirates Dubai is the necessity for cultural competence. Pharmacists must navigate religious considerations, such as the permissibility of gelatin-based medications during Ramadan or interactions with fasting patients. This</w:t>
      </w:r>
      <w:r>
        <w:t xml:space="preserve"> </w:t>
      </w:r>
      <w:r>
        <w:rPr>
          <w:bCs/>
          <w:b/>
        </w:rPr>
        <w:t xml:space="preserve">Project Report</w:t>
      </w:r>
      <w:r>
        <w:t xml:space="preserve"> </w:t>
      </w:r>
      <w:r>
        <w:t xml:space="preserve">emphasizes training modules specifically designed to equip pharmacists with the soft skills required to interact respectfully and effectively with patients from varied backgrounds in United Arab Emirates Dubai.</w:t>
      </w:r>
    </w:p>
    <w:bookmarkEnd w:id="24"/>
    <w:bookmarkStart w:id="25" w:name="technological-integration"/>
    <w:p>
      <w:pPr>
        <w:pStyle w:val="Heading2"/>
      </w:pPr>
      <w:r>
        <w:t xml:space="preserve">6. Technological Integration</w:t>
      </w:r>
    </w:p>
    <w:p>
      <w:pPr>
        <w:pStyle w:val="FirstParagraph"/>
      </w:pPr>
      <w:r>
        <w:t xml:space="preserve">Digital health is a cornerstone of United Arab Emirates Dubai’s vision.</w:t>
      </w:r>
      <w:r>
        <w:t xml:space="preserve"> </w:t>
      </w:r>
      <w:r>
        <w:rPr>
          <w:bCs/>
          <w:b/>
        </w:rPr>
        <w:t xml:space="preserve">Pharmacist</w:t>
      </w:r>
      <w:r>
        <w:t xml:space="preserve"> </w:t>
      </w:r>
      <w:r>
        <w:t xml:space="preserve">workflows are increasingly integrated with electronic health records (EHR) systems like Seha Virtual Hospital and local clinic databases. This</w:t>
      </w:r>
      <w:r>
        <w:t xml:space="preserve"> </w:t>
      </w:r>
      <w:r>
        <w:rPr>
          <w:bCs/>
          <w:b/>
        </w:rPr>
        <w:t xml:space="preserve">Project Report advocates for the adoption of AI-assisted drug interaction checkers and automated dispensing systems to reduce human error. The efficacy of a</w:t>
      </w:r>
      <w:r>
        <w:rPr>
          <w:bCs/>
          <w:b/>
        </w:rPr>
        <w:t xml:space="preserve"> </w:t>
      </w:r>
      <w:r>
        <w:rPr>
          <w:bCs/>
          <w:b/>
          <w:bCs/>
          <w:b/>
        </w:rPr>
        <w:t xml:space="preserve">Pharmacist</w:t>
      </w:r>
    </w:p>
    <w:bookmarkEnd w:id="25"/>
    <w:bookmarkStart w:id="26" w:name="challenges-and-mitigation-strategies"/>
    <w:p>
      <w:pPr>
        <w:pStyle w:val="Heading2"/>
      </w:pPr>
      <w:r>
        <w:t xml:space="preserve">7. Challenges and Mitigation Strategies</w:t>
      </w:r>
    </w:p>
    <w:p>
      <w:pPr>
        <w:pStyle w:val="FirstParagraph"/>
      </w:pPr>
      <w:r>
        <w:t xml:space="preserve">The project identifies several challenges, including staff retention in the competitive UAE market and keeping pace with rapid medical advancements. To mitigate these risks, the</w:t>
      </w:r>
      <w:r>
        <w:t xml:space="preserve"> </w:t>
      </w:r>
      <w:r>
        <w:rPr>
          <w:bCs/>
          <w:b/>
        </w:rPr>
        <w:t xml:space="preserve">Project Report</w:t>
      </w:r>
      <w:r>
        <w:t xml:space="preserve"> </w:t>
      </w:r>
      <w:r>
        <w:t xml:space="preserve">suggests implementing robust incentive structures for</w:t>
      </w:r>
    </w:p>
    <w:p>
      <w:pPr>
        <w:pStyle w:val="BodyText"/>
      </w:pPr>
      <w:r>
        <w:t xml:space="preserve">Pharmacist staff and establishing partnerships with international universities for advanced certifications. Additionally, addressing burnout through manageable shift patterns is crucial for maintaining high standards of care in United Arab Emirates Dubai.</w:t>
      </w:r>
    </w:p>
    <w:bookmarkEnd w:id="26"/>
    <w:bookmarkStart w:id="27" w:name="conclusion-and-recommendations"/>
    <w:p>
      <w:pPr>
        <w:pStyle w:val="Heading2"/>
      </w:pPr>
      <w:r>
        <w:t xml:space="preserve">8. Conclusion and Recommendations</w:t>
      </w:r>
    </w:p>
    <w:p>
      <w:pPr>
        <w:pStyle w:val="FirstParagraph"/>
      </w:pPr>
      <w:r>
        <w:t xml:space="preserve">In conclusion, the successful implementation of this project hinges on treating the</w:t>
      </w:r>
    </w:p>
    <w:p>
      <w:pPr>
        <w:pStyle w:val="BodyText"/>
      </w:pPr>
      <w:r>
        <w:t xml:space="preserve">Pharmacist as a central pillar of healthcare delivery in United Arab Emirates Dubai. By adhering to strict regulatory standards, embracing technological innovation, and fostering cultural inclusivity, we can elevate pharmaceutical services significantly. It is recommended that stakeholders prioritize continuous education programs and invest in advanced infrastructure to support</w:t>
      </w:r>
      <w:r>
        <w:t xml:space="preserve"> </w:t>
      </w:r>
      <w:r>
        <w:rPr>
          <w:bCs/>
          <w:b/>
        </w:rPr>
        <w:t xml:space="preserve">Pharmacist</w:t>
      </w:r>
      <w:r>
        <w:t xml:space="preserve"> </w:t>
      </w:r>
      <w:r>
        <w:t xml:space="preserve">initiatives fully across United Arab Emirates Dubai.</w:t>
      </w:r>
    </w:p>
    <w:p>
      <w:r>
        <w:pict>
          <v:rect style="width:0;height:1.5pt" o:hralign="center" o:hrstd="t" o:hr="t"/>
        </w:pict>
      </w:r>
    </w:p>
    <w:p>
      <w:pPr>
        <w:pStyle w:val="FirstParagraph"/>
      </w:pPr>
      <w:r>
        <w:rPr>
          <w:iCs/>
          <w:i/>
        </w:rPr>
        <w:t xml:space="preserve">This document serves as a foundational guide for all parties involved in the healthcare ecosystem of United Arab Emirates Dubai, ensuring that every patient receives safe, effective, and compassionate pharmaceutical care.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Pharmacist Implementation in United Arab Emirates Dubai</dc:title>
  <dc:creator/>
  <dc:language>en</dc:language>
  <cp:keywords/>
  <dcterms:created xsi:type="dcterms:W3CDTF">2026-07-29T13:04:59Z</dcterms:created>
  <dcterms:modified xsi:type="dcterms:W3CDTF">2026-07-29T13:04:59Z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