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8da117840c36e1462f0c166a55a25a93352b0ee"/>
    <w:p>
      <w:pPr>
        <w:pStyle w:val="Heading1"/>
      </w:pPr>
      <w:r>
        <w:t xml:space="preserve">Project Report: Pharmacist Roles and Strategic Implementation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t xml:space="preserve">: Project Management Office</w:t>
      </w:r>
      <w:r>
        <w:br/>
      </w:r>
      <w:r>
        <w:br/>
      </w:r>
      <w:r>
        <w:rPr>
          <w:iCs/>
          <w:i/>
        </w:rPr>
        <w:t xml:space="preserve">This document outlines the comprehensive operational framework for integrating a specialized Pharmacist workforce within the unique healthcare landscape of United States Miami. It addresses regulatory compliance, patient care optimization, and strategic growth opportunities.</w:t>
      </w:r>
    </w:p>
    <w:bookmarkStart w:id="20" w:name="introduction"/>
    <w:p>
      <w:pPr>
        <w:pStyle w:val="Heading2"/>
      </w:pPr>
      <w:r>
        <w:t xml:space="preserve">1. Introduction</w:t>
      </w:r>
    </w:p>
    <w:p>
      <w:pPr>
        <w:pStyle w:val="FirstParagraph"/>
      </w:pPr>
      <w:r>
        <w:t xml:space="preserve">The healthcare ecosystem in Florida is undergoing a significant transformation, driven by demographic shifts and technological advancements. At the heart of this transformation is the evolving role of the</w:t>
      </w:r>
      <w:r>
        <w:t xml:space="preserve"> </w:t>
      </w:r>
      <w:r>
        <w:rPr>
          <w:bCs/>
          <w:b/>
        </w:rPr>
        <w:t xml:space="preserve">Pharmacist</w:t>
      </w:r>
      <w:r>
        <w:t xml:space="preserve">. This project report focuses specifically on operations within</w:t>
      </w:r>
      <w:r>
        <w:t xml:space="preserve"> </w:t>
      </w:r>
      <w:r>
        <w:rPr>
          <w:bCs/>
          <w:b/>
        </w:rPr>
        <w:t xml:space="preserve">United States Miami</w:t>
      </w:r>
      <w:r>
        <w:t xml:space="preserve">, a city that serves as both a medical hub for South Florida and an international gateway for healthcare tourism. The objective of this report is to define the strategic importance of licensed pharmacists in enhancing patient outcomes, ensuring regulatory compliance, and driving operational efficiency within the</w:t>
      </w:r>
      <w:r>
        <w:t xml:space="preserve"> </w:t>
      </w:r>
      <w:r>
        <w:rPr>
          <w:bCs/>
          <w:b/>
        </w:rPr>
        <w:t xml:space="preserve">United States Miami</w:t>
      </w:r>
      <w:r>
        <w:t xml:space="preserve"> </w:t>
      </w:r>
      <w:r>
        <w:t xml:space="preserve">region.</w:t>
      </w:r>
    </w:p>
    <w:p>
      <w:pPr>
        <w:pStyle w:val="BodyText"/>
      </w:pPr>
      <w:r>
        <w:t xml:space="preserve">Miami’s diverse population requires a high level of cultural competency and linguistic versatility among healthcare providers. Therefore, this report details how a robust pharmacy infrastructure can meet these specific local needs while maintaining national standards of care.</w:t>
      </w:r>
    </w:p>
    <w:bookmarkEnd w:id="20"/>
    <w:bookmarkStart w:id="21" w:name="regional-context-united-states-miami"/>
    <w:p>
      <w:pPr>
        <w:pStyle w:val="Heading2"/>
      </w:pPr>
      <w:r>
        <w:t xml:space="preserve">2. Regional Context: United States Miami</w:t>
      </w:r>
    </w:p>
    <w:p>
      <w:pPr>
        <w:pStyle w:val="FirstParagraph"/>
      </w:pPr>
      <w:r>
        <w:rPr>
          <w:bCs/>
          <w:b/>
        </w:rPr>
        <w:t xml:space="preserve">United States Miami</w:t>
      </w:r>
      <w:r>
        <w:t xml:space="preserve"> </w:t>
      </w:r>
      <w:r>
        <w:t xml:space="preserve">presents a unique set of challenges and opportunities for healthcare delivery. As the county seat of Miami-Dade County, it is home to millions of residents, including a significant Hispanic and Caribbean population. This demographic reality necessitates that every</w:t>
      </w:r>
      <w:r>
        <w:t xml:space="preserve"> </w:t>
      </w:r>
      <w:r>
        <w:rPr>
          <w:bCs/>
          <w:b/>
        </w:rPr>
        <w:t xml:space="preserve">Pharmacist</w:t>
      </w:r>
      <w:r>
        <w:t xml:space="preserve"> </w:t>
      </w:r>
      <w:r>
        <w:t xml:space="preserve">operating in this area possesses strong bilingual capabilities, particularly in Spanish and Haitian Creole.</w:t>
      </w:r>
    </w:p>
    <w:p>
      <w:pPr>
        <w:pStyle w:val="BodyText"/>
      </w:pPr>
      <w:r>
        <w:t xml:space="preserve">Furthermore, Miami is a major center for medical tourism. Patients from Latin America and the Caribbean frequently visit</w:t>
      </w:r>
      <w:r>
        <w:t xml:space="preserve"> </w:t>
      </w:r>
      <w:r>
        <w:rPr>
          <w:bCs/>
          <w:b/>
        </w:rPr>
        <w:t xml:space="preserve">United States Miami</w:t>
      </w:r>
      <w:r>
        <w:t xml:space="preserve">-based hospitals and clinics for specialized treatments. Consequently, the role of the pharmacy extends beyond local retail operations to include complex coordination with international insurance providers and cross-border medication management.</w:t>
      </w:r>
    </w:p>
    <w:bookmarkEnd w:id="21"/>
    <w:bookmarkStart w:id="25" w:name="the-strategic-role-of-the-pharmacist"/>
    <w:p>
      <w:pPr>
        <w:pStyle w:val="Heading2"/>
      </w:pPr>
      <w:r>
        <w:t xml:space="preserve">3. The Strategic Role of the Pharmacist</w:t>
      </w:r>
    </w:p>
    <w:p>
      <w:pPr>
        <w:pStyle w:val="FirstParagraph"/>
      </w:pPr>
      <w:r>
        <w:t xml:space="preserve">In the context of this project, the</w:t>
      </w:r>
      <w:r>
        <w:t xml:space="preserve"> </w:t>
      </w:r>
      <w:r>
        <w:rPr>
          <w:bCs/>
          <w:b/>
        </w:rPr>
        <w:t xml:space="preserve">Pharmacist</w:t>
      </w:r>
      <w:r>
        <w:t xml:space="preserve"> </w:t>
      </w:r>
      <w:r>
        <w:t xml:space="preserve">is not merely a dispenser of medication but a critical clinical provider. The following roles are central to our operational model:</w:t>
      </w:r>
    </w:p>
    <w:bookmarkStart w:id="22" w:name="clinical-intervention-and-patient-safety"/>
    <w:p>
      <w:pPr>
        <w:pStyle w:val="Heading3"/>
      </w:pPr>
      <w:r>
        <w:t xml:space="preserve">3.1 Clinical Intervention and Patient Safety</w:t>
      </w:r>
    </w:p>
    <w:p>
      <w:pPr>
        <w:pStyle w:val="FirstParagraph"/>
      </w:pPr>
      <w:r>
        <w:t xml:space="preserve">The primary responsibility of the</w:t>
      </w:r>
      <w:r>
        <w:t xml:space="preserve"> </w:t>
      </w:r>
      <w:r>
        <w:rPr>
          <w:bCs/>
          <w:b/>
        </w:rPr>
        <w:t xml:space="preserve">Pharmacist</w:t>
      </w:r>
      <w:r>
        <w:t xml:space="preserve"> </w:t>
      </w:r>
      <w:r>
        <w:t xml:space="preserve">in this project is to mitigate drug-related problems. In the busy hospitals of</w:t>
      </w:r>
      <w:r>
        <w:t xml:space="preserve"> </w:t>
      </w:r>
      <w:r>
        <w:rPr>
          <w:bCs/>
          <w:b/>
        </w:rPr>
        <w:t xml:space="preserve">United States Miami</w:t>
      </w:r>
      <w:r>
        <w:t xml:space="preserve">, pharmacists conduct medication reconciliation upon admission and discharge, reducing readmission rates caused by adverse drug events. They also participate in antibiotic stewardship programs, ensuring that prescriptions are evidence-based and appropriate for local resistance patterns.</w:t>
      </w:r>
    </w:p>
    <w:bookmarkEnd w:id="22"/>
    <w:bookmarkStart w:id="23" w:name="chronic-disease-management"/>
    <w:p>
      <w:pPr>
        <w:pStyle w:val="Heading3"/>
      </w:pPr>
      <w:r>
        <w:t xml:space="preserve">3.2 Chronic Disease Management</w:t>
      </w:r>
    </w:p>
    <w:p>
      <w:pPr>
        <w:pStyle w:val="FirstParagraph"/>
      </w:pPr>
      <w:r>
        <w:t xml:space="preserve">Miami has high prevalence rates of diabetes, hypertension, and obesity. The project aims to empower pharmacists to provide direct patient care services under collaborative practice agreements (CPAs). This includes managing chronic conditions through titration of medications, lifestyle counseling, and regular monitoring. By expanding the scope of practice for the</w:t>
      </w:r>
      <w:r>
        <w:t xml:space="preserve"> </w:t>
      </w:r>
      <w:r>
        <w:rPr>
          <w:bCs/>
          <w:b/>
        </w:rPr>
        <w:t xml:space="preserve">Pharmacist</w:t>
      </w:r>
      <w:r>
        <w:t xml:space="preserve">, we can alleviate pressure on primary care physicians in</w:t>
      </w:r>
      <w:r>
        <w:t xml:space="preserve"> </w:t>
      </w:r>
      <w:r>
        <w:rPr>
          <w:bCs/>
          <w:b/>
        </w:rPr>
        <w:t xml:space="preserve">United States Miami</w:t>
      </w:r>
      <w:r>
        <w:t xml:space="preserve">.</w:t>
      </w:r>
    </w:p>
    <w:bookmarkEnd w:id="23"/>
    <w:bookmarkStart w:id="24" w:name="cultural-competency-and-communication"/>
    <w:p>
      <w:pPr>
        <w:pStyle w:val="Heading3"/>
      </w:pPr>
      <w:r>
        <w:t xml:space="preserve">3.3 Cultural Competency and Communication</w:t>
      </w:r>
    </w:p>
    <w:p>
      <w:pPr>
        <w:pStyle w:val="FirstParagraph"/>
      </w:pPr>
      <w:r>
        <w:t xml:space="preserve">A distinct feature of this project is the emphasis on cultural alignment. The selected pharmacists will undergo specialized training to understand the health beliefs and practices common in the communities of</w:t>
      </w:r>
      <w:r>
        <w:t xml:space="preserve"> </w:t>
      </w:r>
      <w:r>
        <w:rPr>
          <w:bCs/>
          <w:b/>
        </w:rPr>
        <w:t xml:space="preserve">United States Miami</w:t>
      </w:r>
      <w:r>
        <w:t xml:space="preserve">. This ensures that medication adherence rates improve as patients feel understood and respected by their healthcare providers.</w:t>
      </w:r>
    </w:p>
    <w:bookmarkEnd w:id="24"/>
    <w:bookmarkEnd w:id="25"/>
    <w:bookmarkStart w:id="26" w:name="regulatory-compliance-and-licensing"/>
    <w:p>
      <w:pPr>
        <w:pStyle w:val="Heading2"/>
      </w:pPr>
      <w:r>
        <w:t xml:space="preserve">4. Regulatory Compliance and Licensing</w:t>
      </w:r>
    </w:p>
    <w:p>
      <w:pPr>
        <w:pStyle w:val="FirstParagraph"/>
      </w:pPr>
      <w:r>
        <w:t xml:space="preserve">All operational activities must strictly adhere to the laws governing pharmacy practice in Florida, which are enforced by the Florida Board of Pharmacy. For any</w:t>
      </w:r>
      <w:r>
        <w:t xml:space="preserve"> </w:t>
      </w:r>
      <w:r>
        <w:rPr>
          <w:bCs/>
          <w:b/>
        </w:rPr>
        <w:t xml:space="preserve">Pharmacist</w:t>
      </w:r>
      <w:r>
        <w:t xml:space="preserve"> </w:t>
      </w:r>
      <w:r>
        <w:t xml:space="preserve">joining this project, the following requirements are mandatory:</w:t>
      </w:r>
    </w:p>
    <w:p>
      <w:pPr>
        <w:numPr>
          <w:ilvl w:val="0"/>
          <w:numId w:val="1001"/>
        </w:numPr>
        <w:pStyle w:val="Compact"/>
      </w:pPr>
      <w:r>
        <w:rPr>
          <w:bCs/>
          <w:b/>
        </w:rPr>
        <w:t xml:space="preserve">Licensure:</w:t>
      </w:r>
      <w:r>
        <w:t xml:space="preserve"> </w:t>
      </w:r>
      <w:r>
        <w:t xml:space="preserve">Active licensure as a Registered Pharmacist in the State of Florida.</w:t>
      </w:r>
    </w:p>
    <w:p>
      <w:pPr>
        <w:numPr>
          <w:ilvl w:val="0"/>
          <w:numId w:val="1001"/>
        </w:numPr>
        <w:pStyle w:val="Compact"/>
      </w:pPr>
      <w:r>
        <w:rPr>
          <w:bCs/>
          <w:b/>
        </w:rPr>
        <w:t xml:space="preserve">Certifications:</w:t>
      </w:r>
      <w:r>
        <w:t xml:space="preserve"> </w:t>
      </w:r>
      <w:r>
        <w:t xml:space="preserve">Current certification in CPR/BLS is required. Additional certifications such as Immunization Technician or Medication Therapy Management (MTM) are highly preferred.</w:t>
      </w:r>
    </w:p>
    <w:p>
      <w:pPr>
        <w:numPr>
          <w:ilvl w:val="0"/>
          <w:numId w:val="1001"/>
        </w:numPr>
        <w:pStyle w:val="Compact"/>
      </w:pPr>
      <w:r>
        <w:rPr>
          <w:bCs/>
          <w:b/>
        </w:rPr>
        <w:t xml:space="preserve">Federal Compliance:</w:t>
      </w:r>
      <w:r>
        <w:t xml:space="preserve"> </w:t>
      </w:r>
      <w:r>
        <w:t xml:space="preserve">Adherence to DEA regulations for controlled substances, particularly important given Miami’s status as a port city where diversion risks must be managed rigorously.</w:t>
      </w:r>
    </w:p>
    <w:p>
      <w:pPr>
        <w:numPr>
          <w:ilvl w:val="0"/>
          <w:numId w:val="1001"/>
        </w:numPr>
        <w:pStyle w:val="Compact"/>
      </w:pPr>
      <w:r>
        <w:rPr>
          <w:bCs/>
          <w:b/>
        </w:rPr>
        <w:t xml:space="preserve">Data Privacy:</w:t>
      </w:r>
      <w:r>
        <w:t xml:space="preserve"> </w:t>
      </w:r>
      <w:r>
        <w:t xml:space="preserve">Strict compliance with HIPAA and state-specific privacy laws regarding patient health information in the</w:t>
      </w:r>
      <w:r>
        <w:t xml:space="preserve"> </w:t>
      </w:r>
      <w:r>
        <w:rPr>
          <w:bCs/>
          <w:b/>
        </w:rPr>
        <w:t xml:space="preserve">United States Miami</w:t>
      </w:r>
      <w:r>
        <w:t xml:space="preserve"> </w:t>
      </w:r>
      <w:r>
        <w:t xml:space="preserve">jurisdiction.</w:t>
      </w:r>
    </w:p>
    <w:bookmarkEnd w:id="26"/>
    <w:bookmarkStart w:id="30" w:name="operational-implementation-plan"/>
    <w:p>
      <w:pPr>
        <w:pStyle w:val="Heading2"/>
      </w:pPr>
      <w:r>
        <w:t xml:space="preserve">5. Operational Implementation Plan</w:t>
      </w:r>
    </w:p>
    <w:bookmarkStart w:id="27" w:name="fase-1-recruitment-and-onboarding"/>
    <w:p>
      <w:pPr>
        <w:pStyle w:val="Heading3"/>
      </w:pPr>
      <w:r>
        <w:t xml:space="preserve">Fase 1: Recruitment and Onboarding</w:t>
      </w:r>
    </w:p>
    <w:p>
      <w:pPr>
        <w:pStyle w:val="FirstParagraph"/>
      </w:pPr>
      <w:r>
        <w:t xml:space="preserve">We will recruit pharmacists with prior experience in diverse, high-volume environments similar to those found in</w:t>
      </w:r>
      <w:r>
        <w:t xml:space="preserve"> </w:t>
      </w:r>
      <w:r>
        <w:rPr>
          <w:bCs/>
          <w:b/>
        </w:rPr>
        <w:t xml:space="preserve">United States Miami</w:t>
      </w:r>
      <w:r>
        <w:t xml:space="preserve">. The onboarding process will include a module on local formulary preferences and interactions with major local health systems such as Mount Sinai Medical Center and Baptist Health South Florida.</w:t>
      </w:r>
    </w:p>
    <w:bookmarkEnd w:id="27"/>
    <w:bookmarkStart w:id="28" w:name="fase-2-technology-integration"/>
    <w:p>
      <w:pPr>
        <w:pStyle w:val="Heading3"/>
      </w:pPr>
      <w:r>
        <w:t xml:space="preserve">Fase 2: Technology Integration</w:t>
      </w:r>
    </w:p>
    <w:p>
      <w:pPr>
        <w:pStyle w:val="FirstParagraph"/>
      </w:pPr>
      <w:r>
        <w:t xml:space="preserve">The project will implement advanced pharmacy management software that integrates seamlessly with electronic health records (EHR). This technology will assist the</w:t>
      </w:r>
      <w:r>
        <w:t xml:space="preserve"> </w:t>
      </w:r>
      <w:r>
        <w:rPr>
          <w:bCs/>
          <w:b/>
        </w:rPr>
        <w:t xml:space="preserve">Pharmacist</w:t>
      </w:r>
      <w:r>
        <w:t xml:space="preserve"> </w:t>
      </w:r>
      <w:r>
        <w:t xml:space="preserve">in identifying drug interactions and managing inventory efficiently. Real-time data analytics will be used to monitor patient outcomes across different clinics in Miami.</w:t>
      </w:r>
    </w:p>
    <w:bookmarkEnd w:id="28"/>
    <w:bookmarkStart w:id="29" w:name="fase-3-community-engagement"/>
    <w:p>
      <w:pPr>
        <w:pStyle w:val="Heading3"/>
      </w:pPr>
      <w:r>
        <w:t xml:space="preserve">Fase 3: Community Engagement</w:t>
      </w:r>
    </w:p>
    <w:p>
      <w:pPr>
        <w:pStyle w:val="FirstParagraph"/>
      </w:pPr>
      <w:r>
        <w:t xml:space="preserve">To build trust within the</w:t>
      </w:r>
      <w:r>
        <w:t xml:space="preserve"> </w:t>
      </w:r>
      <w:r>
        <w:rPr>
          <w:bCs/>
          <w:b/>
        </w:rPr>
        <w:t xml:space="preserve">United States Miami</w:t>
      </w:r>
      <w:r>
        <w:t xml:space="preserve"> </w:t>
      </w:r>
      <w:r>
        <w:t xml:space="preserve">community, pharmacists will participate in local health fairs and wellness workshops. These initiatives aim to educate the public on preventive care and proper medication usage, reinforcing the image of the pharmacist as a trusted healthcare advisor.</w:t>
      </w:r>
    </w:p>
    <w:bookmarkEnd w:id="29"/>
    <w:bookmarkEnd w:id="30"/>
    <w:bookmarkStart w:id="31" w:name="financial-projections-and-roi"/>
    <w:p>
      <w:pPr>
        <w:pStyle w:val="Heading2"/>
      </w:pPr>
      <w:r>
        <w:t xml:space="preserve">6. Financial Projections and ROI</w:t>
      </w:r>
    </w:p>
    <w:p>
      <w:pPr>
        <w:pStyle w:val="FirstParagraph"/>
      </w:pPr>
      <w:r>
        <w:t xml:space="preserve">The investment in expanding the role of the</w:t>
      </w:r>
      <w:r>
        <w:t xml:space="preserve"> </w:t>
      </w:r>
      <w:r>
        <w:rPr>
          <w:bCs/>
          <w:b/>
        </w:rPr>
        <w:t xml:space="preserve">Pharmacist</w:t>
      </w:r>
      <w:r>
        <w:t xml:space="preserve"> </w:t>
      </w:r>
      <w:r>
        <w:t xml:space="preserve">in this project is projected to yield significant returns through reduced hospital readmissions and increased revenue from billable clinical services. In the competitive healthcare market of</w:t>
      </w:r>
      <w:r>
        <w:t xml:space="preserve"> </w:t>
      </w:r>
      <w:r>
        <w:rPr>
          <w:bCs/>
          <w:b/>
        </w:rPr>
        <w:t xml:space="preserve">United States Miami</w:t>
      </w:r>
      <w:r>
        <w:t xml:space="preserve">, offering comprehensive pharmacy care can serve as a differentiator for hospitals and retail chains, attracting more patients and insurance contracts.</w:t>
      </w:r>
    </w:p>
    <w:bookmarkEnd w:id="31"/>
    <w:bookmarkStart w:id="32" w:name="risk-management"/>
    <w:p>
      <w:pPr>
        <w:pStyle w:val="Heading2"/>
      </w:pPr>
      <w:r>
        <w:t xml:space="preserve">7. Risk Management</w:t>
      </w:r>
    </w:p>
    <w:p>
      <w:pPr>
        <w:pStyle w:val="FirstParagraph"/>
      </w:pPr>
      <w:r>
        <w:t xml:space="preserve">Risks associated with this project include staff burnout due to high patient volumes in Miami’s urban centers and regulatory changes in Florida pharmacy law. To mitigate these risks, the project includes robust scheduling policies to ensure adequate rest for pharmacists and a dedicated compliance officer to monitor legislative updates.</w:t>
      </w:r>
    </w:p>
    <w:bookmarkEnd w:id="32"/>
    <w:bookmarkStart w:id="33" w:name="conclusion"/>
    <w:p>
      <w:pPr>
        <w:pStyle w:val="Heading2"/>
      </w:pPr>
      <w:r>
        <w:t xml:space="preserve">8. Conclusion</w:t>
      </w:r>
    </w:p>
    <w:p>
      <w:pPr>
        <w:pStyle w:val="FirstParagraph"/>
      </w:pPr>
      <w:r>
        <w:t xml:space="preserve">This project report underscores the critical necessity of integrating highly skilled, culturally competent pharmacists into the healthcare infrastructure of</w:t>
      </w:r>
      <w:r>
        <w:t xml:space="preserve"> </w:t>
      </w:r>
      <w:r>
        <w:rPr>
          <w:bCs/>
          <w:b/>
        </w:rPr>
        <w:t xml:space="preserve">United States Miami</w:t>
      </w:r>
      <w:r>
        <w:t xml:space="preserve">. By elevating the role of the pharmacist from a transactional provider to a clinical partner, we can significantly improve patient safety, enhance chronic disease management, and foster trust within diverse communities. The success of this initiative relies on strict adherence to Florida regulations and a deep commitment to serving the unique needs of the</w:t>
      </w:r>
      <w:r>
        <w:t xml:space="preserve"> </w:t>
      </w:r>
      <w:r>
        <w:rPr>
          <w:bCs/>
          <w:b/>
        </w:rPr>
        <w:t xml:space="preserve">United States Miami</w:t>
      </w:r>
      <w:r>
        <w:t xml:space="preserve"> </w:t>
      </w:r>
      <w:r>
        <w:t xml:space="preserve">population.</w:t>
      </w:r>
    </w:p>
    <w:p>
      <w:pPr>
        <w:pStyle w:val="BodyText"/>
      </w:pPr>
      <w:r>
        <w:t xml:space="preserve">We recommend immediate approval for Phase 1 recruitment efforts to capitalize on the upcoming healthcare season in South Florida.</w:t>
      </w:r>
    </w:p>
    <w:p>
      <w:r>
        <w:pict>
          <v:rect style="width:0;height:1.5pt" o:hralign="center" o:hrstd="t" o:hr="t"/>
        </w:pict>
      </w:r>
    </w:p>
    <w:p>
      <w:pPr>
        <w:pStyle w:val="FirstParagraph"/>
      </w:pPr>
      <w:r>
        <w:rPr>
          <w:bCs/>
          <w:b/>
        </w:rPr>
        <w:t xml:space="preserve">Note:</w:t>
      </w:r>
      <w:r>
        <w:t xml:space="preserve"> </w:t>
      </w:r>
      <w:r>
        <w:t xml:space="preserve">This document is confidential and intended solely for the use of the individuals and entities to which it is addressed.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Operations in United States Miami</dc:title>
  <dc:creator/>
  <dc:language>en</dc:language>
  <cp:keywords/>
  <dcterms:created xsi:type="dcterms:W3CDTF">2026-07-29T13:01:45Z</dcterms:created>
  <dcterms:modified xsi:type="dcterms:W3CDTF">2026-07-29T13:01:45Z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