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0" w:name="Xa30ba05a92cd524c1acd3cbe096bf75e94bda3c"/>
    <w:p>
      <w:pPr>
        <w:pStyle w:val="Heading1"/>
      </w:pPr>
      <w:r>
        <w:t xml:space="preserve">Project Report: Strategic Deployment of Professional Photography Services in Belgium Brussels</w:t>
      </w:r>
    </w:p>
    <w:p>
      <w:pPr>
        <w:pStyle w:val="FirstParagraph"/>
      </w:pPr>
      <w:r>
        <w:rPr>
          <w:bCs/>
          <w:b/>
        </w:rPr>
        <w:t xml:space="preserve">Date:</w:t>
      </w:r>
      <w:r>
        <w:t xml:space="preserve"> </w:t>
      </w:r>
      <w:r>
        <w:t xml:space="preserve">October 26, 2023</w:t>
      </w:r>
      <w:r>
        <w:br/>
      </w:r>
      <w:r>
        <w:rPr>
          <w:bCs/>
          <w:b/>
        </w:rPr>
        <w:t xml:space="preserve">To:</w:t>
      </w:r>
      <w:r>
        <w:rPr>
          <w:iCs/>
          <w:i/>
        </w:rPr>
        <w:t xml:space="preserve">The Stakeholders and Management Committee</w:t>
      </w:r>
      <w:r>
        <w:br/>
      </w:r>
      <w:r>
        <w:rPr>
          <w:bCs/>
          <w:b/>
        </w:rPr>
        <w:t xml:space="preserve">From:Digital Media Strategy Unit</w:t>
      </w:r>
      <w:r>
        <w:br/>
      </w:r>
    </w:p>
    <w:bookmarkStart w:id="20" w:name="executive-summary"/>
    <w:p>
      <w:pPr>
        <w:pStyle w:val="Heading2"/>
      </w:pPr>
      <w:r>
        <w:t xml:space="preserve">1. Executive Summary</w:t>
      </w:r>
    </w:p>
    <w:p>
      <w:pPr>
        <w:pStyle w:val="FirstParagraph"/>
      </w:pPr>
      <w:r>
        <w:t xml:space="preserve">This Project Report provides a detailed analysis of the current landscape for professional photography services within the unique economic and cultural context of Belgium Brussels. As a global hub for diplomacy, European Union institutions, and international journalism, the demand for high-quality visual content in this region is substantial and specific. This document outlines the operational requirements, market opportunities, regulatory frameworks, and strategic positioning necessary to establish a successful</w:t>
      </w:r>
      <w:r>
        <w:t xml:space="preserve"> </w:t>
      </w:r>
      <w:r>
        <w:rPr>
          <w:bCs/>
          <w:b/>
        </w:rPr>
        <w:t xml:space="preserve">Photographer</w:t>
      </w:r>
      <w:r>
        <w:t xml:space="preserve"> </w:t>
      </w:r>
      <w:r>
        <w:t xml:space="preserve">business entity or freelance operation specifically tailored to the needs of clients in</w:t>
      </w:r>
      <w:r>
        <w:t xml:space="preserve"> </w:t>
      </w:r>
      <w:r>
        <w:rPr>
          <w:bCs/>
          <w:b/>
        </w:rPr>
        <w:t xml:space="preserve">Belgium Brussels</w:t>
      </w:r>
      <w:r>
        <w:t xml:space="preserve">. The goal is to leverage the city's dual-language environment and international status to create a competitive advantage.</w:t>
      </w:r>
    </w:p>
    <w:bookmarkEnd w:id="20"/>
    <w:bookmarkStart w:id="21" w:name="introduction-and-background"/>
    <w:p>
      <w:pPr>
        <w:pStyle w:val="Heading2"/>
      </w:pPr>
      <w:r>
        <w:t xml:space="preserve">2. Introduction and Background</w:t>
      </w:r>
    </w:p>
    <w:p>
      <w:pPr>
        <w:pStyle w:val="FirstParagraph"/>
      </w:pPr>
      <w:r>
        <w:rPr>
          <w:bCs/>
          <w:b/>
        </w:rPr>
        <w:t xml:space="preserve">Belgium Brussels</w:t>
      </w:r>
      <w:r>
        <w:t xml:space="preserve">, often referred to as the capital of Europe, presents a distinct set of challenges and opportunities for visual artists. The city is not merely a metropolitan center but a geopolitical epicenter hosting the European Commission, the Council of the European Union, and NATO headquarters. Consequently, the type of photography required here differs significantly from standard commercial or lifestyle photography seen in other parts of Europe.</w:t>
      </w:r>
    </w:p>
    <w:p>
      <w:pPr>
        <w:pStyle w:val="BodyText"/>
      </w:pPr>
      <w:r>
        <w:t xml:space="preserve">The primary objective of this project report is to define how a specialized</w:t>
      </w:r>
      <w:r>
        <w:t xml:space="preserve"> </w:t>
      </w:r>
      <w:r>
        <w:rPr>
          <w:bCs/>
          <w:b/>
        </w:rPr>
        <w:t xml:space="preserve">Photographer</w:t>
      </w:r>
      <w:r>
        <w:t xml:space="preserve"> </w:t>
      </w:r>
      <w:r>
        <w:t xml:space="preserve">can navigate this complex ecosystem. It addresses the necessity for discretion, technical precision in corporate and political environments, and the ability to cater to a multilingual clientele. Understanding the local culture of</w:t>
      </w:r>
    </w:p>
    <w:p>
      <w:pPr>
        <w:pStyle w:val="BodyText"/>
      </w:pPr>
      <w:r>
        <w:t xml:space="preserve">Belgium Brussels is paramount; it requires an appreciation for both French and Dutch-speaking communities, as well as the pervasive use of English in international business settings.</w:t>
      </w:r>
    </w:p>
    <w:bookmarkEnd w:id="21"/>
    <w:bookmarkStart w:id="22" w:name="Xef6a12838c722a0177f304c4cb9792f00e11cf6"/>
    <w:p>
      <w:pPr>
        <w:pStyle w:val="Heading2"/>
      </w:pPr>
      <w:r>
        <w:t xml:space="preserve">3. Market Analysis: The Demand in Belgium Brussels</w:t>
      </w:r>
    </w:p>
    <w:p>
      <w:pPr>
        <w:pStyle w:val="FirstParagraph"/>
      </w:pPr>
      <w:r>
        <w:t xml:space="preserve">The market for a professional</w:t>
      </w:r>
      <w:r>
        <w:t xml:space="preserve"> </w:t>
      </w:r>
      <w:r>
        <w:rPr>
          <w:bCs/>
          <w:b/>
        </w:rPr>
        <w:t xml:space="preserve">Photographer</w:t>
      </w:r>
      <w:r>
        <w:t xml:space="preserve"> </w:t>
      </w:r>
      <w:r>
        <w:t xml:space="preserve">in this region is segmented into three primary categories:</w:t>
      </w:r>
    </w:p>
    <w:p>
      <w:pPr>
        <w:numPr>
          <w:ilvl w:val="0"/>
          <w:numId w:val="1001"/>
        </w:numPr>
        <w:pStyle w:val="Compact"/>
      </w:pPr>
      <w:r>
        <w:t xml:space="preserve">Institutional and Corporate Photography: With hundreds of embassies, NGOs, and corporate HQs located in areas such as the Sablon and European Quarter, there is a constant need for official portraits, event documentation (summits, conferences), and architectural photography. These clients require photographers who understand protocol, security clearance procedures often found in</w:t>
      </w:r>
    </w:p>
    <w:p>
      <w:pPr>
        <w:numPr>
          <w:ilvl w:val="0"/>
          <w:numId w:val="1000"/>
        </w:numPr>
        <w:pStyle w:val="Compact"/>
      </w:pPr>
      <w:r>
        <w:t xml:space="preserve">Belgium Brussels , and high-end editorial standards.</w:t>
      </w:r>
    </w:p>
    <w:p>
      <w:pPr>
        <w:numPr>
          <w:ilvl w:val="0"/>
          <w:numId w:val="1001"/>
        </w:numPr>
        <w:pStyle w:val="Compact"/>
      </w:pPr>
      <w:r>
        <w:t xml:space="preserve">Journa list i c a nd Editorial Photography: As home to numerous international news agencies, the demand for photojournalism is high. A</w:t>
      </w:r>
    </w:p>
    <w:p>
      <w:pPr>
        <w:numPr>
          <w:ilvl w:val="0"/>
          <w:numId w:val="1000"/>
        </w:numPr>
        <w:pStyle w:val="Compact"/>
      </w:pPr>
      <w:r>
        <w:t xml:space="preserve">Photographer must be adept at capturing candid moments, press conferences, and protests with speed and ethical integrity.</w:t>
      </w:r>
    </w:p>
    <w:p>
      <w:pPr>
        <w:numPr>
          <w:ilvl w:val="0"/>
          <w:numId w:val="1001"/>
        </w:numPr>
        <w:pStyle w:val="Compact"/>
      </w:pPr>
      <w:r>
        <w:t xml:space="preserve">Cultural and Tourism Documentation: While less lucrative than corporate work,</w:t>
      </w:r>
      <w:r>
        <w:br/>
      </w:r>
      <w:r>
        <w:t xml:space="preserve">the tourism board of</w:t>
      </w:r>
      <w:r>
        <w:t xml:space="preserve"> </w:t>
      </w:r>
      <w:r>
        <w:rPr>
          <w:bCs/>
          <w:b/>
        </w:rPr>
        <w:t xml:space="preserve">Belgium Brussels</w:t>
      </w:r>
      <w:r>
        <w:t xml:space="preserve"> </w:t>
      </w:r>
      <w:r>
        <w:t xml:space="preserve">requires stunning imagery to promote its Art Nouveau architecture (notably works by Victor Horta) and historic sites. This segment offers opportunities for fine art and architectural specialists.</w:t>
      </w:r>
    </w:p>
    <w:bookmarkEnd w:id="22"/>
    <w:bookmarkStart w:id="26" w:name="X7f0ee96d36b965f8e215932e50aa5929f08abd7"/>
    <w:p>
      <w:pPr>
        <w:pStyle w:val="Heading2"/>
      </w:pPr>
      <w:r>
        <w:t xml:space="preserve">4. Operational Requirements for a Photographer in Belgium Brussels</w:t>
      </w:r>
    </w:p>
    <w:p>
      <w:pPr>
        <w:pStyle w:val="FirstParagraph"/>
      </w:pPr>
      <w:r>
        <w:t xml:space="preserve">To operate successfully, the following operational pillars must be established:</w:t>
      </w:r>
    </w:p>
    <w:bookmarkStart w:id="23" w:name="Xbe26b448cce8d5baa3d280fd8075e74a8a353f8"/>
    <w:p>
      <w:pPr>
        <w:pStyle w:val="Heading3"/>
      </w:pPr>
      <w:r>
        <w:rPr>
          <w:bCs/>
          <w:b/>
        </w:rPr>
        <w:t xml:space="preserve">a. Language Proficiency and Communication</w:t>
      </w:r>
    </w:p>
    <w:p>
      <w:pPr>
        <w:pStyle w:val="FirstParagraph"/>
      </w:pPr>
      <w:r>
        <w:t xml:space="preserve">In</w:t>
      </w:r>
    </w:p>
    <w:p>
      <w:pPr>
        <w:pStyle w:val="BodyText"/>
      </w:pPr>
      <w:r>
        <w:t xml:space="preserve">Belgium Brussels , language is not just a barrier but a tool for integration. A competent</w:t>
      </w:r>
    </w:p>
    <w:p>
      <w:pPr>
        <w:pStyle w:val="BodyText"/>
      </w:pPr>
      <w:r>
        <w:t xml:space="preserve">Photographer should ideally possess at least basic proficiency in French and/or Dutch, with fluent English serving as the bridge language for international clients. Misunderstandings regarding creative direction or contractual terms can arise without linguistic nuance, making clear communication essential.</w:t>
      </w:r>
    </w:p>
    <w:bookmarkEnd w:id="23"/>
    <w:bookmarkStart w:id="24" w:name="blegal-and-tax-compliance"/>
    <w:p>
      <w:pPr>
        <w:pStyle w:val="Heading3"/>
      </w:pPr>
      <w:r>
        <w:rPr>
          <w:bCs/>
          <w:b/>
        </w:rPr>
        <w:t xml:space="preserve">b&gt;Legal and Tax Compliance</w:t>
      </w:r>
    </w:p>
    <w:p>
      <w:pPr>
        <w:pStyle w:val="FirstParagraph"/>
      </w:pPr>
      <w:r>
        <w:t xml:space="preserve">The regulatory environment in Belgium is known for its bureaucracy. A</w:t>
      </w:r>
    </w:p>
    <w:p>
      <w:pPr>
        <w:pStyle w:val="BodyText"/>
      </w:pPr>
      <w:r>
        <w:t xml:space="preserve">Photographer operating in</w:t>
      </w:r>
    </w:p>
    <w:p>
      <w:pPr>
        <w:pStyle w:val="BodyText"/>
      </w:pPr>
      <w:r>
        <w:t xml:space="preserve">Belgium Brussels must adhere to strict tax regulations, including VAT obligations (Twbelge BTW). Furthermore, working with sensitive government or EU institutions may require specific security clearances or registration as an independent contractor. Failure to comply with Belgian labor and tax laws can result in significant penalties.</w:t>
      </w:r>
    </w:p>
    <w:bookmarkEnd w:id="24"/>
    <w:bookmarkStart w:id="25" w:name="c.-technical-specifications-and-delivery"/>
    <w:p>
      <w:pPr>
        <w:pStyle w:val="Heading3"/>
      </w:pPr>
      <w:r>
        <w:rPr>
          <w:bCs/>
          <w:b/>
        </w:rPr>
        <w:t xml:space="preserve">c. Technical Specifications and Delivery</w:t>
      </w:r>
    </w:p>
    <w:p>
      <w:pPr>
        <w:pStyle w:val="FirstParagraph"/>
      </w:pPr>
      <w:r>
        <w:t xml:space="preserve">Clients in this region, particularly the diplomatic corps, often require high-resolution archives for long-term preservation. The workflow of the</w:t>
      </w:r>
    </w:p>
    <w:p>
      <w:pPr>
        <w:pStyle w:val="BodyText"/>
      </w:pPr>
      <w:r>
        <w:t xml:space="preserve">Photographer must include robust data management practices. Additionally, cultural sensitivity dictates that image retouching should be realistic and respectful of diverse representations within the multicultural fabric of</w:t>
      </w:r>
      <w:r>
        <w:t xml:space="preserve"> </w:t>
      </w:r>
      <w:r>
        <w:rPr>
          <w:bCs/>
          <w:b/>
        </w:rPr>
        <w:t xml:space="preserve">Belgium Brussels</w:t>
      </w:r>
      <w:r>
        <w:t xml:space="preserve">.</w:t>
      </w:r>
    </w:p>
    <w:bookmarkEnd w:id="25"/>
    <w:bookmarkEnd w:id="26"/>
    <w:bookmarkStart w:id="27" w:name="strategic-challenges-and-solutions"/>
    <w:p>
      <w:pPr>
        <w:pStyle w:val="Heading2"/>
      </w:pPr>
      <w:r>
        <w:t xml:space="preserve">5. Strategic Challenges and Solutions</w:t>
      </w:r>
    </w:p>
    <w:p>
      <w:pPr>
        <w:pStyle w:val="FirstParagraph"/>
      </w:pPr>
      <w:r>
        <w:t xml:space="preserve">&lt; th &gt;&lt; b &gt;Description in Belgium Brussels Context &lt; th &gt;&lt; b &gt;Solution for the Photographer</w:t>
      </w:r>
    </w:p>
    <w:p>
      <w:pPr>
        <w:pStyle w:val="BodyText"/>
      </w:pPr>
      <w:r>
        <w:t xml:space="preserve">High Competition</w:t>
      </w:r>
    </w:p>
    <w:p>
      <w:pPr>
        <w:pStyle w:val="BodyText"/>
      </w:pPr>
      <w:r>
        <w:t xml:space="preserve">The city attracts freelancers from across Europe.</w:t>
      </w:r>
    </w:p>
    <w:p>
      <w:pPr>
        <w:pStyle w:val="BodyText"/>
      </w:pPr>
      <w:r>
        <w:t xml:space="preserve">Niche specialization (e.g., political or architectural) to stand out.</w:t>
      </w:r>
    </w:p>
    <w:p>
      <w:pPr>
        <w:pStyle w:val="BodyText"/>
      </w:pPr>
      <w:r>
        <w:t xml:space="preserve">Bureaucratic Delays&lt; th &gt;&lt; b &gt;Slow payment terms common in public sector</w:t>
      </w:r>
    </w:p>
    <w:p>
      <w:pPr>
        <w:pStyle w:val="BodyText"/>
      </w:pPr>
      <w:r>
        <w:t xml:space="preserve">Offer discounts for upfront payment or use factoring services.</w:t>
      </w:r>
    </w:p>
    <w:p>
      <w:pPr>
        <w:pStyle w:val="BodyText"/>
      </w:pPr>
      <w:r>
        <w:t xml:space="preserve">Cultural Nuances</w:t>
      </w:r>
    </w:p>
    <w:p>
      <w:pPr>
        <w:pStyle w:val="BodyText"/>
      </w:pPr>
      <w:r>
        <w:t xml:space="preserve">Differences in communication styles between Flemish and Walloon influences.</w:t>
      </w:r>
    </w:p>
    <w:p>
      <w:pPr>
        <w:pStyle w:val="BodyText"/>
      </w:pPr>
      <w:r>
        <w:t xml:space="preserve">Invest time in building local networks and understanding local etiquette.</w:t>
      </w:r>
    </w:p>
    <w:bookmarkEnd w:id="27"/>
    <w:bookmarkStart w:id="28" w:name="financial-projections"/>
    <w:p>
      <w:pPr>
        <w:pStyle w:val="Heading2"/>
      </w:pPr>
      <w:r>
        <w:t xml:space="preserve">6. Financial Projections</w:t>
      </w:r>
    </w:p>
    <w:p>
      <w:pPr>
        <w:pStyle w:val="FirstParagraph"/>
      </w:pPr>
      <w:r>
        <w:t xml:space="preserve">The revenue model for a</w:t>
      </w:r>
    </w:p>
    <w:p>
      <w:pPr>
        <w:pStyle w:val="BodyText"/>
      </w:pPr>
      <w:r>
        <w:t xml:space="preserve">Photographer in this region relies heavily on retainer contracts with corporate entities rather than one-off events. Average daily rates for experienced professionals in the Brussels metropolitan area range between €800 and €1,500 per day, depending on the complexity of the shoot and licensing fees. Initial setup costs include high-end equipment insurance, which is critical given the value of gear often carried to high-profile locations in</w:t>
      </w:r>
      <w:r>
        <w:t xml:space="preserve"> </w:t>
      </w:r>
      <w:r>
        <w:rPr>
          <w:bCs/>
          <w:b/>
        </w:rPr>
        <w:t xml:space="preserve">Belgium Brussels</w:t>
      </w:r>
      <w:r>
        <w:t xml:space="preserve">.</w:t>
      </w:r>
    </w:p>
    <w:bookmarkEnd w:id="28"/>
    <w:bookmarkStart w:id="29" w:name="conclusion-and-recommendations"/>
    <w:p>
      <w:pPr>
        <w:pStyle w:val="Heading2"/>
      </w:pPr>
      <w:r>
        <w:t xml:space="preserve">7. Conclusion and Recommendations</w:t>
      </w:r>
    </w:p>
    <w:p>
      <w:pPr>
        <w:pStyle w:val="FirstParagraph"/>
      </w:pPr>
      <w:r>
        <w:t xml:space="preserve">The potential for a professional</w:t>
      </w:r>
    </w:p>
    <w:p>
      <w:pPr>
        <w:pStyle w:val="BodyText"/>
      </w:pPr>
      <w:r>
        <w:t xml:space="preserve">Photographer to thrive in this dynamic environment is significant, provided they approach the market with cultural intelligence and legal diligence. The key to success lies in recognizing that operating in</w:t>
      </w:r>
    </w:p>
    <w:p>
      <w:pPr>
        <w:pStyle w:val="BodyText"/>
      </w:pPr>
      <w:r>
        <w:t xml:space="preserve">Belgium Brussels is not just about taking pictures; it is about navigating a complex international social structure.</w:t>
      </w:r>
    </w:p>
    <w:p>
      <w:pPr>
        <w:pStyle w:val="BodyText"/>
      </w:pPr>
      <w:r>
        <w:t xml:space="preserve">We recommend that prospective entrants focus on building relationships with local PR firms and government liaisons who can facilitate introductions. By positioning themselves as reliable, discreet, and culturally aware partners, a</w:t>
      </w:r>
    </w:p>
    <w:p>
      <w:pPr>
        <w:pStyle w:val="BodyText"/>
      </w:pPr>
      <w:r>
        <w:t xml:space="preserve">Photographer can secure long-term contracts in one of Europe's most vibrant capitals. This project report serves as a foundational document for moving forward with business registration and market entry strategies specific to this unique locale.</w:t>
      </w:r>
    </w:p>
    <w:p>
      <w:pPr>
        <w:pStyle w:val="BodyText"/>
      </w:pPr>
      <w:r>
        <w:rPr>
          <w:iCs/>
          <w:i/>
        </w:rPr>
        <w:t xml:space="preserve">End of Project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Belgium Brussels</dc:title>
  <dc:creator/>
  <dc:language>en</dc:language>
  <cp:keywords/>
  <dcterms:created xsi:type="dcterms:W3CDTF">2026-07-29T09:37:10Z</dcterms:created>
  <dcterms:modified xsi:type="dcterms:W3CDTF">2026-07-29T09:37:10Z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